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E9E45" w14:textId="77777777" w:rsidR="00255FF7" w:rsidRDefault="00000000">
      <w:pPr>
        <w:pStyle w:val="Ttulo2"/>
        <w:keepNext w:val="0"/>
        <w:keepLines w:val="0"/>
        <w:spacing w:after="80" w:line="240" w:lineRule="auto"/>
        <w:jc w:val="both"/>
      </w:pPr>
      <w:bookmarkStart w:id="0" w:name="_heading=h.bkex55unlnxy"/>
      <w:bookmarkEnd w:id="0"/>
      <w:r>
        <w:rPr>
          <w:b/>
          <w:sz w:val="34"/>
          <w:szCs w:val="34"/>
        </w:rPr>
        <w:t>BASES CONCURSO “EMPRENDE VIVO” 2025</w:t>
      </w:r>
    </w:p>
    <w:p w14:paraId="6F9AC057" w14:textId="77777777" w:rsidR="00255FF7" w:rsidRDefault="00000000">
      <w:pPr>
        <w:pStyle w:val="normal1"/>
        <w:spacing w:before="240" w:after="240" w:line="240" w:lineRule="auto"/>
        <w:jc w:val="both"/>
        <w:rPr>
          <w:color w:val="000000"/>
        </w:rPr>
      </w:pPr>
      <w:r>
        <w:rPr>
          <w:b/>
          <w:color w:val="000000"/>
        </w:rPr>
        <w:t>Ilustre Municipalidad de Rancagua – Departamento de Desarrollo Económico Local (</w:t>
      </w:r>
      <w:r>
        <w:rPr>
          <w:b/>
        </w:rPr>
        <w:t>DDEL</w:t>
      </w:r>
      <w:r>
        <w:rPr>
          <w:b/>
          <w:color w:val="000000"/>
        </w:rPr>
        <w:t>)</w:t>
      </w:r>
      <w:r>
        <w:rPr>
          <w:b/>
          <w:color w:val="000000"/>
        </w:rPr>
        <w:br/>
      </w:r>
      <w:r>
        <w:rPr>
          <w:color w:val="000000"/>
        </w:rPr>
        <w:t xml:space="preserve"> Rancagua, 2025.</w:t>
      </w:r>
    </w:p>
    <w:p w14:paraId="1ED1AC70" w14:textId="77777777" w:rsidR="00255FF7" w:rsidRDefault="00000000">
      <w:pPr>
        <w:pStyle w:val="Ttulo3"/>
        <w:keepNext w:val="0"/>
        <w:keepLines w:val="0"/>
        <w:spacing w:before="280" w:line="240" w:lineRule="auto"/>
        <w:jc w:val="both"/>
      </w:pPr>
      <w:bookmarkStart w:id="1" w:name="_heading=h.jnyj1kggohy3"/>
      <w:bookmarkEnd w:id="1"/>
      <w:r>
        <w:rPr>
          <w:b/>
          <w:color w:val="000000"/>
          <w:sz w:val="26"/>
          <w:szCs w:val="26"/>
        </w:rPr>
        <w:t>INTRODUCCIÓN</w:t>
      </w:r>
    </w:p>
    <w:p w14:paraId="6CD10EA4" w14:textId="77777777" w:rsidR="00255FF7" w:rsidRDefault="00000000">
      <w:pPr>
        <w:pStyle w:val="normal1"/>
        <w:spacing w:before="240" w:after="240" w:line="240" w:lineRule="auto"/>
        <w:jc w:val="both"/>
        <w:rPr>
          <w:color w:val="000000"/>
        </w:rPr>
      </w:pPr>
      <w:r>
        <w:rPr>
          <w:color w:val="000000"/>
        </w:rPr>
        <w:t xml:space="preserve">El Departamento de Desarrollo Económico Local de la Dirección de Desarrollo Comunitario de la Municipalidad de Rancagua promueve un </w:t>
      </w:r>
      <w:r>
        <w:rPr>
          <w:b/>
          <w:color w:val="000000"/>
        </w:rPr>
        <w:t>Desarrollo Económico Local Participativo y Equitativo</w:t>
      </w:r>
      <w:r>
        <w:rPr>
          <w:color w:val="000000"/>
        </w:rPr>
        <w:t>, impulsa el uso sostenible de los recursos y potencia el talento emprendedor de la comuna. Mediante diagnóstico de campo y entrevistas a beneficiarios de años anteriores y en la actualidad, se han identificado barreras que limitan el crecimiento de los emprendimientos locales:</w:t>
      </w:r>
    </w:p>
    <w:p w14:paraId="2B2B8E22" w14:textId="77777777" w:rsidR="00255FF7" w:rsidRDefault="00000000">
      <w:pPr>
        <w:pStyle w:val="normal1"/>
        <w:numPr>
          <w:ilvl w:val="0"/>
          <w:numId w:val="7"/>
        </w:numPr>
        <w:spacing w:before="240" w:line="240" w:lineRule="auto"/>
        <w:jc w:val="both"/>
      </w:pPr>
      <w:r>
        <w:rPr>
          <w:b/>
          <w:color w:val="000000"/>
        </w:rPr>
        <w:t>Conocimientos insuficientes en gestión integral de negocios.</w:t>
      </w:r>
    </w:p>
    <w:p w14:paraId="40F87F33" w14:textId="77777777" w:rsidR="00255FF7" w:rsidRDefault="00000000">
      <w:pPr>
        <w:pStyle w:val="normal1"/>
        <w:numPr>
          <w:ilvl w:val="0"/>
          <w:numId w:val="7"/>
        </w:numPr>
        <w:spacing w:line="240" w:lineRule="auto"/>
        <w:jc w:val="both"/>
      </w:pPr>
      <w:r>
        <w:rPr>
          <w:b/>
          <w:color w:val="000000"/>
        </w:rPr>
        <w:t>Uso limitado de herramientas digitales de comercialización.</w:t>
      </w:r>
    </w:p>
    <w:p w14:paraId="1834A0FF" w14:textId="77777777" w:rsidR="00255FF7" w:rsidRDefault="00000000">
      <w:pPr>
        <w:pStyle w:val="normal1"/>
        <w:numPr>
          <w:ilvl w:val="0"/>
          <w:numId w:val="7"/>
        </w:numPr>
        <w:spacing w:line="240" w:lineRule="auto"/>
        <w:jc w:val="both"/>
      </w:pPr>
      <w:r>
        <w:rPr>
          <w:b/>
          <w:color w:val="000000"/>
        </w:rPr>
        <w:t>Débil capacitación técnica en cada rubro.</w:t>
      </w:r>
    </w:p>
    <w:p w14:paraId="36110578" w14:textId="77777777" w:rsidR="00255FF7" w:rsidRDefault="00000000">
      <w:pPr>
        <w:pStyle w:val="normal1"/>
        <w:numPr>
          <w:ilvl w:val="0"/>
          <w:numId w:val="7"/>
        </w:numPr>
        <w:spacing w:line="240" w:lineRule="auto"/>
        <w:jc w:val="both"/>
      </w:pPr>
      <w:r>
        <w:rPr>
          <w:b/>
          <w:color w:val="000000"/>
        </w:rPr>
        <w:t>Falta de acceso a financiamiento y desconocimiento de opciones disponibles.</w:t>
      </w:r>
    </w:p>
    <w:p w14:paraId="460B943A" w14:textId="77777777" w:rsidR="00255FF7" w:rsidRDefault="00000000">
      <w:pPr>
        <w:pStyle w:val="normal1"/>
        <w:numPr>
          <w:ilvl w:val="0"/>
          <w:numId w:val="7"/>
        </w:numPr>
        <w:spacing w:after="240" w:line="240" w:lineRule="auto"/>
        <w:jc w:val="both"/>
      </w:pPr>
      <w:r>
        <w:rPr>
          <w:b/>
          <w:color w:val="000000"/>
        </w:rPr>
        <w:t>Dificultad para articular un modelo de negocio claro y presentarlo efectivamente.</w:t>
      </w:r>
      <w:r>
        <w:rPr>
          <w:b/>
          <w:color w:val="000000"/>
        </w:rPr>
        <w:br/>
      </w:r>
    </w:p>
    <w:p w14:paraId="4542416C" w14:textId="77777777" w:rsidR="00255FF7" w:rsidRDefault="00000000">
      <w:pPr>
        <w:pStyle w:val="normal1"/>
        <w:spacing w:before="240" w:after="240" w:line="240" w:lineRule="auto"/>
        <w:jc w:val="both"/>
        <w:rPr>
          <w:color w:val="000000"/>
        </w:rPr>
      </w:pPr>
      <w:r>
        <w:rPr>
          <w:color w:val="000000"/>
        </w:rPr>
        <w:t xml:space="preserve">Para reducir estas brechas, nace el fondo “EMPRENDE VIVO”, que combina </w:t>
      </w:r>
      <w:r>
        <w:rPr>
          <w:b/>
          <w:color w:val="000000"/>
        </w:rPr>
        <w:t>asignación de recursos</w:t>
      </w:r>
      <w:r>
        <w:rPr>
          <w:color w:val="000000"/>
        </w:rPr>
        <w:t xml:space="preserve"> con </w:t>
      </w:r>
      <w:r>
        <w:rPr>
          <w:b/>
          <w:color w:val="000000"/>
        </w:rPr>
        <w:t>capacitación práctica</w:t>
      </w:r>
      <w:r>
        <w:rPr>
          <w:color w:val="000000"/>
        </w:rPr>
        <w:t xml:space="preserve"> en Modelo </w:t>
      </w:r>
      <w:proofErr w:type="spellStart"/>
      <w:r>
        <w:rPr>
          <w:color w:val="000000"/>
        </w:rPr>
        <w:t>Canvas</w:t>
      </w:r>
      <w:proofErr w:type="spellEnd"/>
      <w:r>
        <w:rPr>
          <w:color w:val="000000"/>
        </w:rPr>
        <w:t xml:space="preserve"> y Pitch, el cual no solo proporciona dinero (asignación de recursos) a los emprendedores, sino que también ofrece capacitación práctica en dos herramientas importantes: el Modelo </w:t>
      </w:r>
      <w:proofErr w:type="spellStart"/>
      <w:r>
        <w:rPr>
          <w:color w:val="000000"/>
        </w:rPr>
        <w:t>Canvas</w:t>
      </w:r>
      <w:proofErr w:type="spellEnd"/>
      <w:r>
        <w:rPr>
          <w:color w:val="000000"/>
        </w:rPr>
        <w:t>, que es una herramienta para diseñar y ordenar modelos de negocio para los emprendedores, dando estructura en nueve pasos importantes. A continuación, se explica en qué consiste cada cuadrante y el orden correcto para desarrollarlos:</w:t>
      </w:r>
    </w:p>
    <w:p w14:paraId="19D4A999" w14:textId="77777777" w:rsidR="00255FF7" w:rsidRDefault="00000000">
      <w:pPr>
        <w:pStyle w:val="Ttulo4"/>
        <w:spacing w:line="240" w:lineRule="auto"/>
        <w:jc w:val="both"/>
        <w:rPr>
          <w:color w:val="000000"/>
        </w:rPr>
      </w:pPr>
      <w:r>
        <w:rPr>
          <w:color w:val="000000"/>
        </w:rPr>
        <w:t>1. Segmento de clientes</w:t>
      </w:r>
    </w:p>
    <w:p w14:paraId="0E7B1280" w14:textId="0129EA78" w:rsidR="00255FF7" w:rsidRDefault="00000000">
      <w:pPr>
        <w:pStyle w:val="normal1"/>
        <w:spacing w:after="140" w:line="240" w:lineRule="auto"/>
        <w:jc w:val="both"/>
        <w:rPr>
          <w:color w:val="000000"/>
        </w:rPr>
      </w:pPr>
      <w:r>
        <w:rPr>
          <w:color w:val="000000"/>
        </w:rPr>
        <w:t xml:space="preserve">Identificar cómo es el público objetivo y determinar el cliente </w:t>
      </w:r>
      <w:r w:rsidR="00F219CD">
        <w:rPr>
          <w:color w:val="000000"/>
        </w:rPr>
        <w:t>ideal:</w:t>
      </w:r>
      <w:r>
        <w:rPr>
          <w:color w:val="000000"/>
        </w:rPr>
        <w:t xml:space="preserve"> ¿Quiénes son? ¿Dónde viven? ¿Cuántos años tienen? ¿Cuáles son sus intereses? ¿Qué </w:t>
      </w:r>
      <w:r w:rsidR="00F219CD">
        <w:rPr>
          <w:color w:val="000000"/>
        </w:rPr>
        <w:t>hacen?</w:t>
      </w:r>
    </w:p>
    <w:p w14:paraId="228169A8" w14:textId="77777777" w:rsidR="00255FF7" w:rsidRDefault="00000000">
      <w:pPr>
        <w:pStyle w:val="normal1"/>
        <w:spacing w:after="140" w:line="240" w:lineRule="auto"/>
        <w:jc w:val="both"/>
        <w:rPr>
          <w:color w:val="000000"/>
        </w:rPr>
      </w:pPr>
      <w:r>
        <w:rPr>
          <w:color w:val="000000"/>
        </w:rPr>
        <w:t>Es importante considerarlos a todos ya que, en función al tamaño y tipo de negocio, podemos hablar de varios tipos.</w:t>
      </w:r>
    </w:p>
    <w:p w14:paraId="59BF0B80" w14:textId="77777777" w:rsidR="00255FF7" w:rsidRDefault="00000000">
      <w:pPr>
        <w:pStyle w:val="Ttulo4"/>
        <w:spacing w:line="240" w:lineRule="auto"/>
        <w:jc w:val="both"/>
        <w:rPr>
          <w:color w:val="000000"/>
        </w:rPr>
      </w:pPr>
      <w:r>
        <w:rPr>
          <w:color w:val="000000"/>
        </w:rPr>
        <w:t>2. Propuesta de valor</w:t>
      </w:r>
    </w:p>
    <w:p w14:paraId="1129138E" w14:textId="77777777" w:rsidR="00255FF7" w:rsidRDefault="00000000">
      <w:pPr>
        <w:pStyle w:val="normal1"/>
        <w:spacing w:after="140" w:line="240" w:lineRule="auto"/>
        <w:jc w:val="both"/>
        <w:rPr>
          <w:color w:val="000000"/>
        </w:rPr>
      </w:pPr>
      <w:r>
        <w:rPr>
          <w:color w:val="000000"/>
        </w:rPr>
        <w:t>¿Qué es lo que se puede ofrecer?</w:t>
      </w:r>
    </w:p>
    <w:p w14:paraId="6FDFF132" w14:textId="77777777" w:rsidR="00255FF7" w:rsidRDefault="00000000">
      <w:pPr>
        <w:pStyle w:val="normal1"/>
        <w:spacing w:after="140" w:line="240" w:lineRule="auto"/>
        <w:jc w:val="both"/>
        <w:rPr>
          <w:color w:val="000000"/>
        </w:rPr>
      </w:pPr>
      <w:r>
        <w:rPr>
          <w:color w:val="000000"/>
        </w:rPr>
        <w:t>Reconoce cuál es el elemento diferenciador que lleva a los clientes potenciales a decidirse por el negocio, y no por el de la competencia. Para que esto ocurra, se debe resolver las necesidades del consumidor y tomar en cuenta uno o dos de estos aspectos clave: precio, novedad, desempeño, velocidad de servicio, diseño, reducción de costos o marca.</w:t>
      </w:r>
    </w:p>
    <w:p w14:paraId="7D34F75B" w14:textId="77777777" w:rsidR="00255FF7" w:rsidRDefault="00000000">
      <w:pPr>
        <w:pStyle w:val="Ttulo4"/>
        <w:spacing w:line="240" w:lineRule="auto"/>
        <w:jc w:val="both"/>
        <w:rPr>
          <w:color w:val="000000"/>
        </w:rPr>
      </w:pPr>
      <w:r>
        <w:rPr>
          <w:color w:val="000000"/>
        </w:rPr>
        <w:t>3. Canales</w:t>
      </w:r>
    </w:p>
    <w:p w14:paraId="74026959" w14:textId="77777777" w:rsidR="00255FF7" w:rsidRDefault="00000000">
      <w:pPr>
        <w:pStyle w:val="normal1"/>
        <w:spacing w:after="140" w:line="240" w:lineRule="auto"/>
        <w:jc w:val="both"/>
        <w:rPr>
          <w:color w:val="000000"/>
        </w:rPr>
      </w:pPr>
      <w:r>
        <w:rPr>
          <w:color w:val="000000"/>
        </w:rPr>
        <w:t xml:space="preserve">Detalla la forma en que se comunica con el </w:t>
      </w:r>
      <w:r>
        <w:t>cliente</w:t>
      </w:r>
      <w:r>
        <w:rPr>
          <w:color w:val="000000"/>
        </w:rPr>
        <w:t>: cómo y dónde se ofrecen los servicios, de qué manera se contactan los clientes, medios de distribución, entre otros.</w:t>
      </w:r>
    </w:p>
    <w:p w14:paraId="1B906EF3" w14:textId="77777777" w:rsidR="00255FF7" w:rsidRDefault="00000000">
      <w:pPr>
        <w:pStyle w:val="Ttulo4"/>
        <w:spacing w:line="240" w:lineRule="auto"/>
        <w:jc w:val="both"/>
        <w:rPr>
          <w:color w:val="000000"/>
        </w:rPr>
      </w:pPr>
      <w:r>
        <w:rPr>
          <w:color w:val="000000"/>
        </w:rPr>
        <w:lastRenderedPageBreak/>
        <w:t>4. Relación con clientes</w:t>
      </w:r>
    </w:p>
    <w:p w14:paraId="0EFD1E3F" w14:textId="77777777" w:rsidR="00255FF7" w:rsidRDefault="00000000">
      <w:pPr>
        <w:pStyle w:val="normal1"/>
        <w:spacing w:after="140" w:line="240" w:lineRule="auto"/>
        <w:jc w:val="both"/>
        <w:rPr>
          <w:color w:val="000000"/>
        </w:rPr>
      </w:pPr>
      <w:r>
        <w:rPr>
          <w:color w:val="000000"/>
        </w:rPr>
        <w:t>Si además de dar valor con la oferta, se interactúa con el cliente, la idea de negocio tendrá el éxito casi asegurado. Un buen servicio garantizará relaciones buenas y estables con cliente, y probablemente, las referencias también aumentarán.</w:t>
      </w:r>
    </w:p>
    <w:p w14:paraId="1F7E12AF" w14:textId="77777777" w:rsidR="00255FF7" w:rsidRDefault="00000000">
      <w:pPr>
        <w:pStyle w:val="Ttulo4"/>
        <w:spacing w:line="240" w:lineRule="auto"/>
        <w:jc w:val="both"/>
        <w:rPr>
          <w:color w:val="000000"/>
        </w:rPr>
      </w:pPr>
      <w:r>
        <w:rPr>
          <w:color w:val="000000"/>
        </w:rPr>
        <w:t>5. Fuentes de ingreso</w:t>
      </w:r>
    </w:p>
    <w:p w14:paraId="429F751A" w14:textId="77777777" w:rsidR="00255FF7" w:rsidRDefault="00000000">
      <w:pPr>
        <w:pStyle w:val="normal1"/>
        <w:spacing w:after="140" w:line="240" w:lineRule="auto"/>
        <w:jc w:val="both"/>
        <w:rPr>
          <w:color w:val="000000"/>
        </w:rPr>
      </w:pPr>
      <w:r>
        <w:rPr>
          <w:color w:val="000000"/>
        </w:rPr>
        <w:t xml:space="preserve">Describe la forma en la que el negocio generará ganancias. Se debe crear un esquema de cuáles serán los recursos principales que se necesitan y el </w:t>
      </w:r>
      <w:proofErr w:type="gramStart"/>
      <w:r>
        <w:rPr>
          <w:color w:val="000000"/>
        </w:rPr>
        <w:t>costo:¿</w:t>
      </w:r>
      <w:proofErr w:type="gramEnd"/>
      <w:r>
        <w:rPr>
          <w:color w:val="000000"/>
        </w:rPr>
        <w:t>Por cuál valor los clientes están realmente dispuestos a pagar? ¿Actualmente, por qué se paga? ¿Cómo prefieren pagar?</w:t>
      </w:r>
    </w:p>
    <w:p w14:paraId="7A5C42C1" w14:textId="77777777" w:rsidR="00255FF7" w:rsidRDefault="00000000">
      <w:pPr>
        <w:pStyle w:val="Ttulo4"/>
        <w:spacing w:line="240" w:lineRule="auto"/>
        <w:jc w:val="both"/>
        <w:rPr>
          <w:color w:val="000000"/>
        </w:rPr>
      </w:pPr>
      <w:r>
        <w:rPr>
          <w:color w:val="000000"/>
        </w:rPr>
        <w:t>6. Actividades clave</w:t>
      </w:r>
    </w:p>
    <w:p w14:paraId="4079DDED" w14:textId="77777777" w:rsidR="00255FF7" w:rsidRDefault="00000000">
      <w:pPr>
        <w:pStyle w:val="normal1"/>
        <w:spacing w:after="140" w:line="240" w:lineRule="auto"/>
        <w:jc w:val="both"/>
        <w:rPr>
          <w:color w:val="000000"/>
        </w:rPr>
      </w:pPr>
      <w:r>
        <w:rPr>
          <w:color w:val="000000"/>
        </w:rPr>
        <w:t>Al tener conocimiento de las estrategias del emprendimiento, se obtendrá una comprensión más completa de lo que se debe ocupar día a día. Se trata de enfocar en la resolución de problemas, en las redes y en la calidad del producto o servicio.</w:t>
      </w:r>
    </w:p>
    <w:p w14:paraId="1E4391A9" w14:textId="77777777" w:rsidR="00255FF7" w:rsidRDefault="00000000">
      <w:pPr>
        <w:pStyle w:val="Ttulo4"/>
        <w:spacing w:line="240" w:lineRule="auto"/>
        <w:jc w:val="both"/>
        <w:rPr>
          <w:color w:val="000000"/>
        </w:rPr>
      </w:pPr>
      <w:r>
        <w:rPr>
          <w:color w:val="000000"/>
        </w:rPr>
        <w:t>7. Recursos clave</w:t>
      </w:r>
    </w:p>
    <w:p w14:paraId="2137BB97" w14:textId="77777777" w:rsidR="00255FF7" w:rsidRDefault="00000000">
      <w:pPr>
        <w:pStyle w:val="normal1"/>
        <w:spacing w:after="140" w:line="240" w:lineRule="auto"/>
        <w:jc w:val="both"/>
        <w:rPr>
          <w:color w:val="000000"/>
        </w:rPr>
      </w:pPr>
      <w:r>
        <w:rPr>
          <w:color w:val="000000"/>
        </w:rPr>
        <w:t>¿Qué se necesita para que el negocio se concrete? De la misma forma que una propuesta de valor necesita un flujo de trabajo activo, también requiere recursos físicos, intelectuales, financieros y/o humanos.</w:t>
      </w:r>
    </w:p>
    <w:p w14:paraId="7224565C" w14:textId="77777777" w:rsidR="00255FF7" w:rsidRDefault="00000000">
      <w:pPr>
        <w:pStyle w:val="Ttulo4"/>
        <w:spacing w:line="240" w:lineRule="auto"/>
        <w:jc w:val="both"/>
        <w:rPr>
          <w:color w:val="000000"/>
        </w:rPr>
      </w:pPr>
      <w:r>
        <w:rPr>
          <w:color w:val="000000"/>
        </w:rPr>
        <w:t>8. Socios clave</w:t>
      </w:r>
    </w:p>
    <w:p w14:paraId="771204B3" w14:textId="77777777" w:rsidR="00255FF7" w:rsidRDefault="00000000">
      <w:pPr>
        <w:pStyle w:val="normal1"/>
        <w:spacing w:after="140" w:line="240" w:lineRule="auto"/>
        <w:jc w:val="both"/>
        <w:rPr>
          <w:color w:val="000000"/>
        </w:rPr>
      </w:pPr>
      <w:r>
        <w:rPr>
          <w:color w:val="000000"/>
        </w:rPr>
        <w:t xml:space="preserve">Es importante crear alianzas con inversores, proveedores, organismos públicos o privados, así como cualquier tipo de colaboradores para: optimizar economías a escalas, </w:t>
      </w:r>
      <w:r>
        <w:t>reducir riesgos</w:t>
      </w:r>
      <w:r>
        <w:rPr>
          <w:color w:val="000000"/>
        </w:rPr>
        <w:t xml:space="preserve"> e incertidumbres, y adquirir recursos y actividades particulares.</w:t>
      </w:r>
    </w:p>
    <w:p w14:paraId="094B3BD8" w14:textId="77777777" w:rsidR="00255FF7" w:rsidRDefault="00000000">
      <w:pPr>
        <w:pStyle w:val="Ttulo4"/>
        <w:spacing w:line="240" w:lineRule="auto"/>
        <w:jc w:val="both"/>
        <w:rPr>
          <w:color w:val="000000"/>
        </w:rPr>
      </w:pPr>
      <w:r>
        <w:rPr>
          <w:color w:val="000000"/>
        </w:rPr>
        <w:t>9. Estructura de costes</w:t>
      </w:r>
    </w:p>
    <w:p w14:paraId="264387D7" w14:textId="77777777" w:rsidR="00255FF7" w:rsidRDefault="00000000">
      <w:pPr>
        <w:pStyle w:val="normal1"/>
        <w:spacing w:after="140" w:line="240" w:lineRule="auto"/>
        <w:jc w:val="both"/>
        <w:rPr>
          <w:color w:val="000000"/>
        </w:rPr>
      </w:pPr>
      <w:r>
        <w:rPr>
          <w:color w:val="000000"/>
        </w:rPr>
        <w:t>En esta etapa, se consideran economías de escala, costes constantes, variables y ganancias. Hay que considerar los más importantes y costosos.</w:t>
      </w:r>
    </w:p>
    <w:p w14:paraId="07BF09B1" w14:textId="77777777" w:rsidR="00255FF7" w:rsidRDefault="00255FF7">
      <w:pPr>
        <w:pStyle w:val="normal1"/>
        <w:spacing w:after="140" w:line="240" w:lineRule="auto"/>
        <w:jc w:val="both"/>
        <w:rPr>
          <w:color w:val="000000"/>
        </w:rPr>
      </w:pPr>
    </w:p>
    <w:p w14:paraId="46E382D3" w14:textId="77777777" w:rsidR="00255FF7" w:rsidRDefault="00000000">
      <w:pPr>
        <w:pStyle w:val="normal1"/>
        <w:spacing w:before="240" w:after="240" w:line="240" w:lineRule="auto"/>
        <w:jc w:val="both"/>
        <w:rPr>
          <w:color w:val="000000"/>
        </w:rPr>
      </w:pPr>
      <w:r>
        <w:rPr>
          <w:color w:val="000000"/>
        </w:rPr>
        <w:t xml:space="preserve">Por otro lado, tenemos el Pitch, que es una presentación breve y persuasiva, generalmente utilizada para vender una idea, producto o servicio. Su objetivo es despertar el interés del público y convencerlo para que tome una acción específica, como invertir en una empresa o comprar un producto. </w:t>
      </w:r>
    </w:p>
    <w:p w14:paraId="211EA2FC" w14:textId="77777777" w:rsidR="00255FF7" w:rsidRDefault="00255FF7">
      <w:pPr>
        <w:pStyle w:val="normal1"/>
        <w:spacing w:before="240" w:after="240" w:line="240" w:lineRule="auto"/>
        <w:jc w:val="both"/>
      </w:pPr>
    </w:p>
    <w:p w14:paraId="2F5F5838" w14:textId="77777777" w:rsidR="00255FF7" w:rsidRDefault="00255FF7">
      <w:pPr>
        <w:pStyle w:val="normal1"/>
        <w:spacing w:before="240" w:after="240" w:line="240" w:lineRule="auto"/>
        <w:jc w:val="both"/>
      </w:pPr>
    </w:p>
    <w:p w14:paraId="77C8186F" w14:textId="77777777" w:rsidR="00255FF7" w:rsidRDefault="00255FF7">
      <w:pPr>
        <w:pStyle w:val="normal1"/>
        <w:spacing w:before="240" w:after="240" w:line="240" w:lineRule="auto"/>
        <w:jc w:val="both"/>
      </w:pPr>
    </w:p>
    <w:p w14:paraId="525E4E16" w14:textId="77777777" w:rsidR="00255FF7" w:rsidRDefault="00255FF7">
      <w:pPr>
        <w:pStyle w:val="Ttulo2"/>
        <w:keepNext w:val="0"/>
        <w:keepLines w:val="0"/>
        <w:spacing w:after="80" w:line="240" w:lineRule="auto"/>
        <w:rPr>
          <w:b/>
          <w:sz w:val="34"/>
          <w:szCs w:val="34"/>
        </w:rPr>
      </w:pPr>
      <w:bookmarkStart w:id="2" w:name="_heading=h.i80isdqjlcjg"/>
      <w:bookmarkEnd w:id="2"/>
    </w:p>
    <w:p w14:paraId="7380E0BA" w14:textId="77777777" w:rsidR="00F219CD" w:rsidRPr="00F219CD" w:rsidRDefault="00F219CD" w:rsidP="00F219CD">
      <w:pPr>
        <w:pStyle w:val="normal11"/>
      </w:pPr>
    </w:p>
    <w:p w14:paraId="06E69443" w14:textId="77777777" w:rsidR="00255FF7" w:rsidRDefault="00000000">
      <w:pPr>
        <w:pStyle w:val="Ttulo2"/>
        <w:keepNext w:val="0"/>
        <w:keepLines w:val="0"/>
        <w:spacing w:after="80" w:line="240" w:lineRule="auto"/>
      </w:pPr>
      <w:bookmarkStart w:id="3" w:name="_heading=h.92wdoepa9203"/>
      <w:bookmarkEnd w:id="3"/>
      <w:r>
        <w:rPr>
          <w:b/>
          <w:sz w:val="34"/>
          <w:szCs w:val="34"/>
        </w:rPr>
        <w:lastRenderedPageBreak/>
        <w:t>I. OBJETIVOS</w:t>
      </w:r>
    </w:p>
    <w:p w14:paraId="56D281E4" w14:textId="77777777" w:rsidR="00255FF7" w:rsidRDefault="00255FF7">
      <w:pPr>
        <w:pStyle w:val="normal1"/>
        <w:spacing w:line="240" w:lineRule="auto"/>
        <w:jc w:val="both"/>
        <w:rPr>
          <w:color w:val="000000"/>
        </w:rPr>
      </w:pPr>
    </w:p>
    <w:p w14:paraId="64CDE077" w14:textId="77777777" w:rsidR="00255FF7" w:rsidRDefault="00000000">
      <w:pPr>
        <w:pStyle w:val="normal1"/>
        <w:spacing w:line="240" w:lineRule="auto"/>
        <w:jc w:val="both"/>
        <w:rPr>
          <w:color w:val="000000"/>
        </w:rPr>
      </w:pPr>
      <w:r>
        <w:rPr>
          <w:b/>
          <w:color w:val="000000"/>
        </w:rPr>
        <w:t>1. Facilitar la adquisición de maquinaria, herramientas y materiales clave para el inicio o mejora de operaciones, reduciendo la brecha de financiamiento inicial.</w:t>
      </w:r>
    </w:p>
    <w:p w14:paraId="492930DD" w14:textId="77777777" w:rsidR="00255FF7" w:rsidRDefault="00255FF7">
      <w:pPr>
        <w:pStyle w:val="normal1"/>
        <w:spacing w:line="240" w:lineRule="auto"/>
        <w:jc w:val="both"/>
        <w:rPr>
          <w:b/>
          <w:color w:val="000000"/>
        </w:rPr>
      </w:pPr>
    </w:p>
    <w:p w14:paraId="4C445CE2" w14:textId="77777777" w:rsidR="00255FF7" w:rsidRDefault="00000000">
      <w:pPr>
        <w:pStyle w:val="normal1"/>
        <w:spacing w:line="240" w:lineRule="auto"/>
        <w:jc w:val="both"/>
        <w:rPr>
          <w:color w:val="000000"/>
        </w:rPr>
      </w:pPr>
      <w:r>
        <w:rPr>
          <w:color w:val="000000"/>
        </w:rPr>
        <w:t>El fondo dará dinero para que los emprendedores puedan comprar cosas importantes para empezar o mejorar su negocio, como maquinaria, herramientas y materiales. Este dinero se usa para cubrir la falta de recursos que muchos emprendedores tienen al principio de su proyecto.</w:t>
      </w:r>
    </w:p>
    <w:p w14:paraId="75AC38B1" w14:textId="77777777" w:rsidR="00255FF7" w:rsidRDefault="00255FF7">
      <w:pPr>
        <w:pStyle w:val="normal1"/>
        <w:spacing w:line="240" w:lineRule="auto"/>
        <w:jc w:val="both"/>
        <w:rPr>
          <w:color w:val="000000"/>
        </w:rPr>
      </w:pPr>
    </w:p>
    <w:p w14:paraId="6B07E266" w14:textId="77777777" w:rsidR="00255FF7" w:rsidRDefault="00000000">
      <w:pPr>
        <w:pStyle w:val="normal1"/>
        <w:spacing w:line="240" w:lineRule="auto"/>
        <w:jc w:val="both"/>
        <w:rPr>
          <w:color w:val="000000"/>
        </w:rPr>
      </w:pPr>
      <w:r>
        <w:rPr>
          <w:color w:val="000000"/>
        </w:rPr>
        <w:t>La idea es que, con este apoyo económico, los emprendedores puedan convertir sus ideas en proyectos reales, que puedan operar y generar resultados desde el principio. Esto ayuda a que el negocio sea productivo y crezca más rápido.</w:t>
      </w:r>
    </w:p>
    <w:p w14:paraId="288545E3" w14:textId="77777777" w:rsidR="00255FF7" w:rsidRDefault="00255FF7">
      <w:pPr>
        <w:pStyle w:val="normal1"/>
        <w:spacing w:line="240" w:lineRule="auto"/>
        <w:ind w:left="1440"/>
        <w:jc w:val="both"/>
        <w:rPr>
          <w:color w:val="000000"/>
        </w:rPr>
      </w:pPr>
    </w:p>
    <w:p w14:paraId="1BD6DF6C" w14:textId="77777777" w:rsidR="00255FF7" w:rsidRDefault="00000000">
      <w:pPr>
        <w:pStyle w:val="normal1"/>
        <w:spacing w:line="240" w:lineRule="auto"/>
        <w:jc w:val="both"/>
        <w:rPr>
          <w:b/>
          <w:color w:val="000000"/>
        </w:rPr>
      </w:pPr>
      <w:r>
        <w:rPr>
          <w:b/>
          <w:color w:val="000000"/>
        </w:rPr>
        <w:t xml:space="preserve">2. Capacitar en el uso del Modelo </w:t>
      </w:r>
      <w:proofErr w:type="spellStart"/>
      <w:r>
        <w:rPr>
          <w:b/>
          <w:color w:val="000000"/>
        </w:rPr>
        <w:t>Canvas</w:t>
      </w:r>
      <w:proofErr w:type="spellEnd"/>
      <w:r>
        <w:rPr>
          <w:b/>
          <w:color w:val="000000"/>
        </w:rPr>
        <w:t xml:space="preserve"> para diseñar un plan de negocio sólido y coherente.</w:t>
      </w:r>
    </w:p>
    <w:p w14:paraId="1D45F06D" w14:textId="77777777" w:rsidR="00255FF7" w:rsidRDefault="00255FF7">
      <w:pPr>
        <w:pStyle w:val="normal1"/>
        <w:spacing w:line="240" w:lineRule="auto"/>
        <w:jc w:val="both"/>
        <w:rPr>
          <w:color w:val="000000"/>
        </w:rPr>
      </w:pPr>
    </w:p>
    <w:p w14:paraId="1F25564C" w14:textId="77777777" w:rsidR="00255FF7" w:rsidRDefault="00000000">
      <w:pPr>
        <w:pStyle w:val="normal1"/>
        <w:spacing w:line="240" w:lineRule="auto"/>
        <w:jc w:val="both"/>
        <w:rPr>
          <w:color w:val="000000"/>
        </w:rPr>
      </w:pPr>
      <w:r>
        <w:rPr>
          <w:color w:val="000000"/>
        </w:rPr>
        <w:t xml:space="preserve">El fondo también ayudará a los emprendedores a aprender a usar el Modelo </w:t>
      </w:r>
      <w:proofErr w:type="spellStart"/>
      <w:r>
        <w:rPr>
          <w:color w:val="000000"/>
        </w:rPr>
        <w:t>Canvas</w:t>
      </w:r>
      <w:proofErr w:type="spellEnd"/>
      <w:r>
        <w:rPr>
          <w:color w:val="000000"/>
        </w:rPr>
        <w:t>. Este modelo es una herramienta que ayuda a diseñar el plan de negocio, organizando las ideas de manera clara y efectiva.</w:t>
      </w:r>
    </w:p>
    <w:p w14:paraId="766C6D22" w14:textId="77777777" w:rsidR="00255FF7" w:rsidRDefault="00000000">
      <w:pPr>
        <w:pStyle w:val="normal1"/>
        <w:spacing w:line="240" w:lineRule="auto"/>
        <w:jc w:val="both"/>
        <w:rPr>
          <w:color w:val="000000"/>
        </w:rPr>
      </w:pPr>
      <w:r>
        <w:rPr>
          <w:color w:val="000000"/>
        </w:rPr>
        <w:br/>
      </w:r>
    </w:p>
    <w:p w14:paraId="38A3B527" w14:textId="77777777" w:rsidR="00255FF7" w:rsidRDefault="00000000">
      <w:pPr>
        <w:pStyle w:val="normal1"/>
        <w:spacing w:line="240" w:lineRule="auto"/>
        <w:jc w:val="both"/>
        <w:rPr>
          <w:color w:val="000000"/>
        </w:rPr>
      </w:pPr>
      <w:r>
        <w:rPr>
          <w:color w:val="000000"/>
        </w:rPr>
        <w:t xml:space="preserve">Usar el Modelo </w:t>
      </w:r>
      <w:proofErr w:type="spellStart"/>
      <w:r>
        <w:rPr>
          <w:color w:val="000000"/>
        </w:rPr>
        <w:t>Canvas</w:t>
      </w:r>
      <w:proofErr w:type="spellEnd"/>
      <w:r>
        <w:rPr>
          <w:color w:val="000000"/>
        </w:rPr>
        <w:t xml:space="preserve"> ayuda a los emprendedores a ver claramente qué oportunidades y riesgos tiene su negocio. Les permite tomar decisiones informadas y mejorar la probabilidad de que su proyecto sea viable y exitoso.</w:t>
      </w:r>
    </w:p>
    <w:p w14:paraId="7B69601F" w14:textId="77777777" w:rsidR="00255FF7" w:rsidRDefault="00255FF7">
      <w:pPr>
        <w:pStyle w:val="normal1"/>
        <w:spacing w:line="240" w:lineRule="auto"/>
        <w:jc w:val="both"/>
        <w:rPr>
          <w:color w:val="000000"/>
        </w:rPr>
      </w:pPr>
    </w:p>
    <w:p w14:paraId="60B61725" w14:textId="77777777" w:rsidR="00255FF7" w:rsidRDefault="00255FF7">
      <w:pPr>
        <w:pStyle w:val="normal1"/>
        <w:spacing w:line="240" w:lineRule="auto"/>
        <w:jc w:val="both"/>
        <w:rPr>
          <w:color w:val="000000"/>
        </w:rPr>
      </w:pPr>
    </w:p>
    <w:p w14:paraId="44A2D749" w14:textId="77777777" w:rsidR="00255FF7" w:rsidRDefault="00000000">
      <w:pPr>
        <w:pStyle w:val="normal1"/>
        <w:spacing w:line="240" w:lineRule="auto"/>
        <w:jc w:val="both"/>
        <w:rPr>
          <w:b/>
          <w:color w:val="000000"/>
        </w:rPr>
      </w:pPr>
      <w:r>
        <w:rPr>
          <w:b/>
          <w:color w:val="000000"/>
        </w:rPr>
        <w:t>3. Entrenar en técnicas de Pitch para comunicar de forma clara y persuasiva la propuesta de valor.</w:t>
      </w:r>
    </w:p>
    <w:p w14:paraId="3629D420" w14:textId="77777777" w:rsidR="00255FF7" w:rsidRDefault="00255FF7">
      <w:pPr>
        <w:pStyle w:val="normal1"/>
        <w:spacing w:line="240" w:lineRule="auto"/>
        <w:jc w:val="both"/>
        <w:rPr>
          <w:b/>
          <w:color w:val="000000"/>
        </w:rPr>
      </w:pPr>
    </w:p>
    <w:p w14:paraId="7DBBA9D6" w14:textId="77777777" w:rsidR="00255FF7" w:rsidRDefault="00000000">
      <w:pPr>
        <w:pStyle w:val="normal1"/>
        <w:spacing w:line="240" w:lineRule="auto"/>
        <w:jc w:val="both"/>
        <w:rPr>
          <w:color w:val="000000"/>
        </w:rPr>
      </w:pPr>
      <w:r>
        <w:rPr>
          <w:color w:val="000000"/>
        </w:rPr>
        <w:t>El fondo enseñará a los emprendedores cómo hacer un "Pitch", que es una presentación corta y persuasiva de su proyecto. Este Pitch debe convencer a otros de que su negocio vale la pena y es una buena inversión.</w:t>
      </w:r>
    </w:p>
    <w:p w14:paraId="236F6B42" w14:textId="77777777" w:rsidR="00255FF7" w:rsidRDefault="00000000">
      <w:pPr>
        <w:pStyle w:val="normal1"/>
        <w:spacing w:line="240" w:lineRule="auto"/>
        <w:jc w:val="both"/>
        <w:rPr>
          <w:color w:val="000000"/>
        </w:rPr>
      </w:pPr>
      <w:r>
        <w:rPr>
          <w:color w:val="000000"/>
        </w:rPr>
        <w:br/>
        <w:t>Un buen Pitch aumenta las posibilidades de que los emprendedores reciban fondos del gobierno o de otras entidades. Además, un Pitch efectivo puede ayudar a crear alianzas estratégicas, lo que significa trabajar con otros para crecer juntos.</w:t>
      </w:r>
    </w:p>
    <w:p w14:paraId="047287D7" w14:textId="77777777" w:rsidR="00255FF7" w:rsidRDefault="00255FF7">
      <w:pPr>
        <w:pStyle w:val="normal1"/>
        <w:spacing w:line="240" w:lineRule="auto"/>
        <w:jc w:val="both"/>
        <w:rPr>
          <w:color w:val="000000"/>
        </w:rPr>
      </w:pPr>
    </w:p>
    <w:p w14:paraId="38D1F3CF" w14:textId="77777777" w:rsidR="00255FF7" w:rsidRDefault="00000000">
      <w:pPr>
        <w:pStyle w:val="normal1"/>
        <w:spacing w:before="240" w:after="240" w:line="240" w:lineRule="auto"/>
        <w:jc w:val="both"/>
      </w:pPr>
      <w:sdt>
        <w:sdtPr>
          <w:tag w:val="goog_rdk_0"/>
          <w:id w:val="-1004745105"/>
        </w:sdtPr>
        <w:sdtContent/>
      </w:sdt>
      <w:r>
        <w:t>El objetivo final del fondo es fortalecer o mejorar tres aspectos clave de los proyectos de los emprendedores:</w:t>
      </w:r>
    </w:p>
    <w:p w14:paraId="69832895" w14:textId="77777777" w:rsidR="00255FF7" w:rsidRDefault="00000000">
      <w:pPr>
        <w:pStyle w:val="normal1"/>
        <w:numPr>
          <w:ilvl w:val="0"/>
          <w:numId w:val="8"/>
        </w:numPr>
        <w:spacing w:before="240" w:after="240" w:line="240" w:lineRule="auto"/>
        <w:jc w:val="both"/>
      </w:pPr>
      <w:r>
        <w:rPr>
          <w:b/>
        </w:rPr>
        <w:t>Planificación</w:t>
      </w:r>
      <w:r>
        <w:t xml:space="preserve">: Ayuda a los emprendedores a planificar mejor sus negocios usando el Modelo </w:t>
      </w:r>
      <w:proofErr w:type="spellStart"/>
      <w:r>
        <w:t>Canvas</w:t>
      </w:r>
      <w:proofErr w:type="spellEnd"/>
      <w:r>
        <w:t xml:space="preserve"> antes detallado.</w:t>
      </w:r>
    </w:p>
    <w:p w14:paraId="67B8DAE8" w14:textId="77777777" w:rsidR="00255FF7" w:rsidRDefault="00000000">
      <w:pPr>
        <w:pStyle w:val="normal1"/>
        <w:numPr>
          <w:ilvl w:val="0"/>
          <w:numId w:val="8"/>
        </w:numPr>
        <w:spacing w:before="240" w:after="240" w:line="240" w:lineRule="auto"/>
        <w:jc w:val="both"/>
      </w:pPr>
      <w:r>
        <w:rPr>
          <w:b/>
        </w:rPr>
        <w:t>Formalización</w:t>
      </w:r>
      <w:r>
        <w:t>: Facilita que los proyectos sean más formales y estructurados, posiblemente en términos legales o administrativos.</w:t>
      </w:r>
    </w:p>
    <w:p w14:paraId="39B2DD02" w14:textId="77777777" w:rsidR="00255FF7" w:rsidRDefault="00000000">
      <w:pPr>
        <w:pStyle w:val="normal1"/>
        <w:numPr>
          <w:ilvl w:val="0"/>
          <w:numId w:val="8"/>
        </w:numPr>
        <w:spacing w:before="240" w:after="240" w:line="240" w:lineRule="auto"/>
        <w:jc w:val="both"/>
      </w:pPr>
      <w:r>
        <w:rPr>
          <w:b/>
        </w:rPr>
        <w:t>Sostenibilidad</w:t>
      </w:r>
      <w:r>
        <w:t>: Busca asegurar que los proyectos puedan mantenerse a largo plazo, siendo económicamente viables y sostenibles.</w:t>
      </w:r>
    </w:p>
    <w:p w14:paraId="1DD570B1" w14:textId="77777777" w:rsidR="00255FF7" w:rsidRDefault="00255FF7">
      <w:pPr>
        <w:pStyle w:val="normal1"/>
        <w:spacing w:line="240" w:lineRule="auto"/>
        <w:jc w:val="both"/>
        <w:rPr>
          <w:color w:val="000000"/>
        </w:rPr>
      </w:pPr>
    </w:p>
    <w:p w14:paraId="2050FD69" w14:textId="77777777" w:rsidR="00255FF7" w:rsidRDefault="00000000">
      <w:pPr>
        <w:pStyle w:val="normal1"/>
        <w:spacing w:line="240" w:lineRule="auto"/>
        <w:jc w:val="both"/>
        <w:rPr>
          <w:color w:val="000000"/>
        </w:rPr>
      </w:pPr>
      <w:r>
        <w:rPr>
          <w:b/>
          <w:color w:val="000000"/>
          <w:sz w:val="34"/>
          <w:szCs w:val="34"/>
        </w:rPr>
        <w:t xml:space="preserve">II. REQUISITOS </w:t>
      </w:r>
    </w:p>
    <w:p w14:paraId="5E166714" w14:textId="77777777" w:rsidR="00255FF7" w:rsidRDefault="00000000">
      <w:pPr>
        <w:pStyle w:val="normal1"/>
        <w:spacing w:before="240" w:after="240" w:line="240" w:lineRule="auto"/>
        <w:rPr>
          <w:color w:val="000000"/>
        </w:rPr>
      </w:pPr>
      <w:r>
        <w:rPr>
          <w:color w:val="000000"/>
        </w:rPr>
        <w:t>Podrán postular quienes cumplan todos estos criterios:</w:t>
      </w:r>
    </w:p>
    <w:p w14:paraId="1C7D647A" w14:textId="77777777" w:rsidR="00255FF7" w:rsidRDefault="00000000">
      <w:pPr>
        <w:pStyle w:val="normal1"/>
        <w:numPr>
          <w:ilvl w:val="0"/>
          <w:numId w:val="5"/>
        </w:numPr>
        <w:spacing w:before="240" w:line="240" w:lineRule="auto"/>
        <w:jc w:val="both"/>
      </w:pPr>
      <w:r>
        <w:rPr>
          <w:b/>
          <w:color w:val="000000"/>
        </w:rPr>
        <w:t>Residencia en Rancagua</w:t>
      </w:r>
      <w:r>
        <w:rPr>
          <w:color w:val="000000"/>
        </w:rPr>
        <w:t xml:space="preserve"> (controlada con el Registro Social de Hogares actualizado, comprobante de residencia emitido por la Junta de Vecinos y/o boleta de servicios básicos u otros).</w:t>
      </w:r>
    </w:p>
    <w:p w14:paraId="1184599D" w14:textId="77777777" w:rsidR="00255FF7" w:rsidRDefault="00000000">
      <w:pPr>
        <w:pStyle w:val="normal1"/>
        <w:numPr>
          <w:ilvl w:val="0"/>
          <w:numId w:val="5"/>
        </w:numPr>
        <w:spacing w:before="240" w:line="240" w:lineRule="auto"/>
        <w:jc w:val="both"/>
        <w:rPr>
          <w:color w:val="000000"/>
        </w:rPr>
      </w:pPr>
      <w:r>
        <w:rPr>
          <w:color w:val="000000"/>
        </w:rPr>
        <w:t xml:space="preserve">Nacionalidad Chilena o </w:t>
      </w:r>
      <w:r>
        <w:t>Cédula</w:t>
      </w:r>
      <w:r>
        <w:rPr>
          <w:color w:val="000000"/>
        </w:rPr>
        <w:t xml:space="preserve"> de identidad Vigente con Rut permanente.</w:t>
      </w:r>
    </w:p>
    <w:p w14:paraId="1D6EA5D8" w14:textId="77777777" w:rsidR="00255FF7" w:rsidRDefault="00000000">
      <w:pPr>
        <w:pStyle w:val="normal1"/>
        <w:numPr>
          <w:ilvl w:val="0"/>
          <w:numId w:val="5"/>
        </w:numPr>
        <w:spacing w:before="240" w:line="240" w:lineRule="auto"/>
        <w:jc w:val="both"/>
        <w:rPr>
          <w:color w:val="000000"/>
        </w:rPr>
      </w:pPr>
      <w:r>
        <w:rPr>
          <w:b/>
          <w:color w:val="000000"/>
        </w:rPr>
        <w:t>Ser mayor de 18 años.</w:t>
      </w:r>
    </w:p>
    <w:p w14:paraId="38DCFFB9" w14:textId="77777777" w:rsidR="00255FF7" w:rsidRDefault="00000000">
      <w:pPr>
        <w:pStyle w:val="normal1"/>
        <w:numPr>
          <w:ilvl w:val="0"/>
          <w:numId w:val="5"/>
        </w:numPr>
        <w:spacing w:before="240" w:line="240" w:lineRule="auto"/>
        <w:jc w:val="both"/>
      </w:pPr>
      <w:r>
        <w:rPr>
          <w:b/>
          <w:color w:val="000000"/>
        </w:rPr>
        <w:t>Emprendimientos en marcha</w:t>
      </w:r>
      <w:r>
        <w:rPr>
          <w:color w:val="000000"/>
        </w:rPr>
        <w:t xml:space="preserve"> (mínimo 18 meses de operación).</w:t>
      </w:r>
    </w:p>
    <w:p w14:paraId="114B3526" w14:textId="77777777" w:rsidR="00255FF7" w:rsidRDefault="00000000">
      <w:pPr>
        <w:pStyle w:val="normal1"/>
        <w:numPr>
          <w:ilvl w:val="0"/>
          <w:numId w:val="5"/>
        </w:numPr>
        <w:spacing w:before="240" w:line="240" w:lineRule="auto"/>
        <w:jc w:val="both"/>
      </w:pPr>
      <w:r>
        <w:rPr>
          <w:b/>
          <w:color w:val="000000"/>
        </w:rPr>
        <w:t>Debe ser productor o fabricante de sus productos y/o servicios (en vías de formalización) y Compraventa (formalizado).</w:t>
      </w:r>
    </w:p>
    <w:p w14:paraId="0D42BD96" w14:textId="323A4698" w:rsidR="00255FF7" w:rsidRDefault="00000000">
      <w:pPr>
        <w:pStyle w:val="normal1"/>
        <w:numPr>
          <w:ilvl w:val="0"/>
          <w:numId w:val="5"/>
        </w:numPr>
        <w:spacing w:before="240" w:line="240" w:lineRule="auto"/>
        <w:jc w:val="both"/>
      </w:pPr>
      <w:proofErr w:type="gramStart"/>
      <w:r>
        <w:rPr>
          <w:b/>
          <w:color w:val="000000"/>
        </w:rPr>
        <w:t>Participación activa</w:t>
      </w:r>
      <w:proofErr w:type="gramEnd"/>
      <w:r>
        <w:rPr>
          <w:rFonts w:ascii="Arimo" w:eastAsia="Arimo" w:hAnsi="Arimo" w:cs="Arimo"/>
          <w:color w:val="000000"/>
        </w:rPr>
        <w:t xml:space="preserve"> en el programa (100 % de asistencia a los talleres detallados en los criterios de evaluación).</w:t>
      </w:r>
    </w:p>
    <w:p w14:paraId="546FE19B" w14:textId="77777777" w:rsidR="00255FF7" w:rsidRDefault="00000000">
      <w:pPr>
        <w:pStyle w:val="normal1"/>
        <w:numPr>
          <w:ilvl w:val="0"/>
          <w:numId w:val="5"/>
        </w:numPr>
        <w:spacing w:before="240" w:line="240" w:lineRule="auto"/>
        <w:jc w:val="both"/>
      </w:pPr>
      <w:r>
        <w:rPr>
          <w:b/>
          <w:color w:val="000000"/>
        </w:rPr>
        <w:t>Proyecto individual</w:t>
      </w:r>
      <w:r>
        <w:rPr>
          <w:color w:val="000000"/>
        </w:rPr>
        <w:t xml:space="preserve"> (hasta un beneficiario por grupo familiar).</w:t>
      </w:r>
    </w:p>
    <w:p w14:paraId="632EE766" w14:textId="77777777" w:rsidR="00255FF7" w:rsidRDefault="00000000">
      <w:pPr>
        <w:pStyle w:val="normal1"/>
        <w:numPr>
          <w:ilvl w:val="0"/>
          <w:numId w:val="5"/>
        </w:numPr>
        <w:spacing w:before="240" w:line="240" w:lineRule="auto"/>
        <w:jc w:val="both"/>
      </w:pPr>
      <w:r>
        <w:rPr>
          <w:b/>
          <w:color w:val="000000"/>
        </w:rPr>
        <w:t>Capacidad de lectura y escritura</w:t>
      </w:r>
      <w:r>
        <w:rPr>
          <w:color w:val="000000"/>
        </w:rPr>
        <w:t>, para elaborar la postulación.</w:t>
      </w:r>
    </w:p>
    <w:p w14:paraId="19702A12" w14:textId="77777777" w:rsidR="00255FF7" w:rsidRDefault="00000000">
      <w:pPr>
        <w:pStyle w:val="normal1"/>
        <w:numPr>
          <w:ilvl w:val="0"/>
          <w:numId w:val="5"/>
        </w:numPr>
        <w:spacing w:before="240" w:line="240" w:lineRule="auto"/>
        <w:jc w:val="both"/>
        <w:rPr>
          <w:b/>
          <w:color w:val="000000"/>
        </w:rPr>
      </w:pPr>
      <w:r>
        <w:rPr>
          <w:b/>
          <w:color w:val="000000"/>
        </w:rPr>
        <w:t>NO haber recibido fondos anteriores del departamento de Desarrollo Económico Local (últimos 2 años).</w:t>
      </w:r>
    </w:p>
    <w:p w14:paraId="7F0AAB3C" w14:textId="77777777" w:rsidR="00255FF7" w:rsidRDefault="00000000">
      <w:pPr>
        <w:pStyle w:val="normal1"/>
        <w:numPr>
          <w:ilvl w:val="0"/>
          <w:numId w:val="5"/>
        </w:numPr>
        <w:spacing w:before="240" w:line="240" w:lineRule="auto"/>
        <w:jc w:val="both"/>
      </w:pPr>
      <w:r>
        <w:rPr>
          <w:b/>
          <w:color w:val="000000"/>
        </w:rPr>
        <w:t>Documentación completa (Anexos 1, 2, 3 y 4):</w:t>
      </w:r>
      <w:r>
        <w:rPr>
          <w:color w:val="000000"/>
        </w:rPr>
        <w:t xml:space="preserve"> Facilita la evaluación estructurada y transparente.</w:t>
      </w:r>
    </w:p>
    <w:p w14:paraId="57580D90" w14:textId="77777777" w:rsidR="00255FF7" w:rsidRDefault="00255FF7">
      <w:pPr>
        <w:pStyle w:val="normal1"/>
        <w:spacing w:before="240" w:line="240" w:lineRule="auto"/>
        <w:ind w:left="720"/>
        <w:jc w:val="both"/>
        <w:rPr>
          <w:i/>
          <w:color w:val="000000"/>
        </w:rPr>
      </w:pPr>
    </w:p>
    <w:p w14:paraId="680D3563" w14:textId="77777777" w:rsidR="00255FF7" w:rsidRDefault="00000000">
      <w:pPr>
        <w:pStyle w:val="normal1"/>
        <w:spacing w:before="240" w:line="240" w:lineRule="auto"/>
        <w:jc w:val="both"/>
        <w:rPr>
          <w:color w:val="000000"/>
        </w:rPr>
      </w:pPr>
      <w:r>
        <w:rPr>
          <w:b/>
          <w:i/>
          <w:color w:val="000000"/>
        </w:rPr>
        <w:t>Justificación</w:t>
      </w:r>
      <w:r>
        <w:rPr>
          <w:i/>
          <w:color w:val="000000"/>
        </w:rPr>
        <w:t>:</w:t>
      </w:r>
      <w:r>
        <w:rPr>
          <w:color w:val="000000"/>
        </w:rPr>
        <w:t xml:space="preserve"> Estos requisitos aseguran foco en quienes más pueden aprovechar el apoyo y garantizan transparencia y el buen uso de recursos. Además, cada requisito responde a una necesidad de control, equidad y efectividad en la asignación de los aportes.</w:t>
      </w:r>
    </w:p>
    <w:p w14:paraId="5DC5FC44" w14:textId="77777777" w:rsidR="00255FF7" w:rsidRDefault="00255FF7">
      <w:pPr>
        <w:pStyle w:val="normal1"/>
        <w:spacing w:before="240" w:line="240" w:lineRule="auto"/>
        <w:jc w:val="both"/>
        <w:rPr>
          <w:color w:val="000000"/>
        </w:rPr>
      </w:pPr>
    </w:p>
    <w:p w14:paraId="0F6BACB9" w14:textId="77777777" w:rsidR="00255FF7" w:rsidRDefault="00255FF7">
      <w:pPr>
        <w:pStyle w:val="normal1"/>
        <w:spacing w:before="240" w:line="240" w:lineRule="auto"/>
        <w:jc w:val="both"/>
        <w:rPr>
          <w:color w:val="000000"/>
        </w:rPr>
      </w:pPr>
    </w:p>
    <w:p w14:paraId="30CDFDE4" w14:textId="77777777" w:rsidR="00255FF7" w:rsidRDefault="00255FF7">
      <w:pPr>
        <w:pStyle w:val="normal1"/>
        <w:spacing w:before="240" w:line="240" w:lineRule="auto"/>
        <w:jc w:val="both"/>
        <w:rPr>
          <w:color w:val="000000"/>
        </w:rPr>
      </w:pPr>
    </w:p>
    <w:p w14:paraId="6991CEA5" w14:textId="77777777" w:rsidR="00255FF7" w:rsidRDefault="00255FF7">
      <w:pPr>
        <w:pStyle w:val="normal1"/>
        <w:spacing w:before="240" w:line="240" w:lineRule="auto"/>
        <w:jc w:val="both"/>
        <w:rPr>
          <w:color w:val="000000"/>
        </w:rPr>
      </w:pPr>
    </w:p>
    <w:p w14:paraId="6C6D3120" w14:textId="77777777" w:rsidR="00F219CD" w:rsidRDefault="00F219CD">
      <w:pPr>
        <w:pStyle w:val="normal1"/>
        <w:spacing w:before="240" w:line="240" w:lineRule="auto"/>
        <w:jc w:val="both"/>
        <w:rPr>
          <w:color w:val="000000"/>
        </w:rPr>
      </w:pPr>
    </w:p>
    <w:p w14:paraId="5F1043F1" w14:textId="77777777" w:rsidR="00F219CD" w:rsidRDefault="00F219CD">
      <w:pPr>
        <w:pStyle w:val="normal1"/>
        <w:spacing w:before="240" w:line="240" w:lineRule="auto"/>
        <w:jc w:val="both"/>
        <w:rPr>
          <w:color w:val="000000"/>
        </w:rPr>
      </w:pPr>
    </w:p>
    <w:p w14:paraId="19B18056" w14:textId="77777777" w:rsidR="00255FF7" w:rsidRDefault="00000000">
      <w:pPr>
        <w:pStyle w:val="Ttulo2"/>
        <w:keepNext w:val="0"/>
        <w:keepLines w:val="0"/>
        <w:spacing w:after="80" w:line="240" w:lineRule="auto"/>
        <w:rPr>
          <w:b/>
          <w:sz w:val="34"/>
          <w:szCs w:val="34"/>
        </w:rPr>
      </w:pPr>
      <w:r>
        <w:rPr>
          <w:b/>
          <w:sz w:val="34"/>
          <w:szCs w:val="34"/>
        </w:rPr>
        <w:lastRenderedPageBreak/>
        <w:t xml:space="preserve">III. </w:t>
      </w:r>
      <w:sdt>
        <w:sdtPr>
          <w:tag w:val="goog_rdk_1"/>
          <w:id w:val="-500894668"/>
        </w:sdtPr>
        <w:sdtContent/>
      </w:sdt>
      <w:r>
        <w:rPr>
          <w:b/>
          <w:sz w:val="34"/>
          <w:szCs w:val="34"/>
        </w:rPr>
        <w:t xml:space="preserve">POSTULACIÓN </w:t>
      </w:r>
    </w:p>
    <w:p w14:paraId="49952867" w14:textId="77777777" w:rsidR="00255FF7" w:rsidRDefault="00000000">
      <w:pPr>
        <w:pStyle w:val="normal1"/>
        <w:spacing w:line="240" w:lineRule="auto"/>
        <w:jc w:val="both"/>
        <w:rPr>
          <w:color w:val="000000"/>
        </w:rPr>
      </w:pPr>
      <w:r>
        <w:rPr>
          <w:b/>
          <w:color w:val="000000"/>
        </w:rPr>
        <w:t xml:space="preserve">Documentos que se deben presentar: </w:t>
      </w:r>
    </w:p>
    <w:p w14:paraId="7A3BC3FE" w14:textId="77777777" w:rsidR="00255FF7" w:rsidRDefault="00000000">
      <w:pPr>
        <w:pStyle w:val="normal1"/>
        <w:numPr>
          <w:ilvl w:val="0"/>
          <w:numId w:val="10"/>
        </w:numPr>
        <w:spacing w:line="240" w:lineRule="auto"/>
        <w:jc w:val="both"/>
        <w:rPr>
          <w:color w:val="000000"/>
        </w:rPr>
      </w:pPr>
      <w:r>
        <w:rPr>
          <w:b/>
          <w:color w:val="000000"/>
        </w:rPr>
        <w:t>Formulario de postulación (ANEXO N°1)</w:t>
      </w:r>
      <w:r>
        <w:rPr>
          <w:color w:val="000000"/>
        </w:rPr>
        <w:t>: Formulario oficial que debe ser llenado correctamente, con letra clara y legible.</w:t>
      </w:r>
    </w:p>
    <w:p w14:paraId="61DAD98A" w14:textId="77777777" w:rsidR="00255FF7" w:rsidRDefault="00000000">
      <w:pPr>
        <w:pStyle w:val="normal1"/>
        <w:numPr>
          <w:ilvl w:val="0"/>
          <w:numId w:val="10"/>
        </w:numPr>
        <w:spacing w:line="240" w:lineRule="auto"/>
        <w:jc w:val="both"/>
        <w:rPr>
          <w:color w:val="000000"/>
        </w:rPr>
      </w:pPr>
      <w:r>
        <w:rPr>
          <w:b/>
          <w:color w:val="000000"/>
        </w:rPr>
        <w:t>Carta de Compromiso (ANEXO N°2)</w:t>
      </w:r>
      <w:r>
        <w:rPr>
          <w:color w:val="000000"/>
        </w:rPr>
        <w:t>: Carta de compromiso firmada por el postulante, en la que se compromete a aceptar las Bases del Fondo Concursable “Emprende Vivo”, en su totalidad, sus posteriores modificaciones, agregaciones, rectificaciones y/o anexos.</w:t>
      </w:r>
    </w:p>
    <w:p w14:paraId="23D85D20" w14:textId="77777777" w:rsidR="00255FF7" w:rsidRDefault="00000000">
      <w:pPr>
        <w:pStyle w:val="normal1"/>
        <w:numPr>
          <w:ilvl w:val="0"/>
          <w:numId w:val="10"/>
        </w:numPr>
        <w:spacing w:line="240" w:lineRule="auto"/>
        <w:jc w:val="both"/>
        <w:rPr>
          <w:color w:val="000000"/>
        </w:rPr>
      </w:pPr>
      <w:r>
        <w:rPr>
          <w:b/>
          <w:color w:val="000000"/>
        </w:rPr>
        <w:t>Cotizaciones</w:t>
      </w:r>
      <w:r>
        <w:rPr>
          <w:color w:val="000000"/>
        </w:rPr>
        <w:t xml:space="preserve">: Cotizaciones actualizadas de los materiales y equipamiento que se planea comprar con los fondos. Estas deben ser claras y detalladas, deben corresponder a las utilizadas </w:t>
      </w:r>
      <w:r>
        <w:rPr>
          <w:color w:val="000000"/>
          <w:lang w:val="es-ES"/>
        </w:rPr>
        <w:t>en la postulación, reafirmando que lo adquirido corresponde al plan aprobado, además de verificar que el proveedor emisor de la factura coincida con la cotización ganadora.</w:t>
      </w:r>
    </w:p>
    <w:p w14:paraId="3E794DDF" w14:textId="77777777" w:rsidR="00255FF7" w:rsidRDefault="00000000">
      <w:pPr>
        <w:pStyle w:val="normal1"/>
        <w:numPr>
          <w:ilvl w:val="0"/>
          <w:numId w:val="10"/>
        </w:numPr>
        <w:spacing w:line="240" w:lineRule="auto"/>
        <w:jc w:val="both"/>
        <w:rPr>
          <w:color w:val="000000"/>
        </w:rPr>
      </w:pPr>
      <w:r>
        <w:rPr>
          <w:b/>
          <w:color w:val="000000"/>
        </w:rPr>
        <w:t>Comprobante de residencia</w:t>
      </w:r>
      <w:r>
        <w:rPr>
          <w:color w:val="000000"/>
        </w:rPr>
        <w:t>: Documento que confirme que el postulante reside en la comuna de Rancagua.</w:t>
      </w:r>
    </w:p>
    <w:p w14:paraId="4EAD3529" w14:textId="77777777" w:rsidR="00255FF7" w:rsidRDefault="00000000">
      <w:pPr>
        <w:pStyle w:val="normal1"/>
        <w:numPr>
          <w:ilvl w:val="0"/>
          <w:numId w:val="10"/>
        </w:numPr>
        <w:spacing w:line="240" w:lineRule="auto"/>
        <w:jc w:val="both"/>
        <w:rPr>
          <w:color w:val="000000"/>
        </w:rPr>
      </w:pPr>
      <w:r>
        <w:rPr>
          <w:b/>
          <w:color w:val="000000"/>
        </w:rPr>
        <w:t>Otros documentos relevantes</w:t>
      </w:r>
      <w:r>
        <w:rPr>
          <w:color w:val="000000"/>
        </w:rPr>
        <w:t>: Cualquier otro documento que sea solicitado en el formulario o por la comisión evaluadora.</w:t>
      </w:r>
    </w:p>
    <w:p w14:paraId="65DD34DE" w14:textId="77777777" w:rsidR="00255FF7" w:rsidRDefault="00255FF7">
      <w:pPr>
        <w:pStyle w:val="normal1"/>
        <w:spacing w:line="240" w:lineRule="auto"/>
        <w:jc w:val="both"/>
        <w:rPr>
          <w:b/>
          <w:color w:val="000000"/>
        </w:rPr>
      </w:pPr>
    </w:p>
    <w:p w14:paraId="724213B8" w14:textId="77777777" w:rsidR="00255FF7" w:rsidRDefault="00255FF7">
      <w:pPr>
        <w:pStyle w:val="normal1"/>
        <w:spacing w:line="240" w:lineRule="auto"/>
        <w:jc w:val="both"/>
        <w:rPr>
          <w:b/>
          <w:color w:val="000000"/>
        </w:rPr>
      </w:pPr>
    </w:p>
    <w:p w14:paraId="6BFB6956" w14:textId="77777777" w:rsidR="00255FF7" w:rsidRDefault="00000000">
      <w:pPr>
        <w:pStyle w:val="normal1"/>
        <w:spacing w:line="240" w:lineRule="auto"/>
        <w:jc w:val="both"/>
        <w:rPr>
          <w:color w:val="000000"/>
        </w:rPr>
      </w:pPr>
      <w:r>
        <w:rPr>
          <w:b/>
          <w:color w:val="000000"/>
        </w:rPr>
        <w:t>Justificación:</w:t>
      </w:r>
    </w:p>
    <w:p w14:paraId="2704ECDF" w14:textId="77777777" w:rsidR="00255FF7" w:rsidRDefault="00000000">
      <w:pPr>
        <w:pStyle w:val="normal1"/>
        <w:spacing w:line="240" w:lineRule="auto"/>
        <w:jc w:val="both"/>
        <w:rPr>
          <w:color w:val="000000"/>
        </w:rPr>
      </w:pPr>
      <w:r>
        <w:rPr>
          <w:color w:val="000000"/>
        </w:rPr>
        <w:t xml:space="preserve">El proceso de </w:t>
      </w:r>
      <w:r>
        <w:rPr>
          <w:b/>
          <w:color w:val="000000"/>
        </w:rPr>
        <w:t>reasignación de fondos</w:t>
      </w:r>
      <w:r>
        <w:rPr>
          <w:color w:val="000000"/>
        </w:rPr>
        <w:t xml:space="preserve"> y la </w:t>
      </w:r>
      <w:r>
        <w:rPr>
          <w:b/>
          <w:color w:val="000000"/>
        </w:rPr>
        <w:t>compra asistida</w:t>
      </w:r>
      <w:r>
        <w:rPr>
          <w:color w:val="000000"/>
        </w:rPr>
        <w:t xml:space="preserve"> aseguran que los recursos se utilicen de la manera más eficiente posible, permitiendo una ejecución más ágil y optimizando los resultados. Al tener un proceso dinámico de reasignación, se asegura que todos los fondos se utilicen de manera efectiva y que el dinero llegue a los proyectos más prometedores.</w:t>
      </w:r>
    </w:p>
    <w:p w14:paraId="02FFFEC2" w14:textId="77777777" w:rsidR="00255FF7" w:rsidRDefault="00255FF7">
      <w:pPr>
        <w:pStyle w:val="normal1"/>
        <w:spacing w:line="240" w:lineRule="auto"/>
        <w:jc w:val="both"/>
        <w:rPr>
          <w:color w:val="000000"/>
        </w:rPr>
      </w:pPr>
    </w:p>
    <w:p w14:paraId="31DD007D" w14:textId="77777777" w:rsidR="00255FF7" w:rsidRDefault="00255FF7">
      <w:pPr>
        <w:pStyle w:val="normal1"/>
        <w:spacing w:line="240" w:lineRule="auto"/>
        <w:rPr>
          <w:color w:val="000000"/>
        </w:rPr>
      </w:pPr>
    </w:p>
    <w:p w14:paraId="0668951B" w14:textId="77777777" w:rsidR="00255FF7" w:rsidRDefault="00000000">
      <w:pPr>
        <w:pStyle w:val="Ttulo2"/>
        <w:keepNext w:val="0"/>
        <w:keepLines w:val="0"/>
        <w:spacing w:after="80" w:line="240" w:lineRule="auto"/>
        <w:rPr>
          <w:b/>
          <w:sz w:val="34"/>
          <w:szCs w:val="34"/>
        </w:rPr>
      </w:pPr>
      <w:r>
        <w:rPr>
          <w:b/>
          <w:sz w:val="34"/>
          <w:szCs w:val="34"/>
        </w:rPr>
        <w:t xml:space="preserve">IV. CUÁNTO SE FINANCIA Y QUÉ SE FINANCIA </w:t>
      </w:r>
    </w:p>
    <w:p w14:paraId="752CE12E" w14:textId="77777777" w:rsidR="00255FF7" w:rsidRDefault="00255FF7">
      <w:pPr>
        <w:pStyle w:val="normal1"/>
        <w:spacing w:before="240" w:after="240" w:line="240" w:lineRule="auto"/>
        <w:rPr>
          <w:color w:val="000000"/>
        </w:rPr>
      </w:pPr>
    </w:p>
    <w:p w14:paraId="55C7A0A3" w14:textId="77777777" w:rsidR="00255FF7" w:rsidRDefault="00000000">
      <w:pPr>
        <w:pStyle w:val="normal1"/>
        <w:numPr>
          <w:ilvl w:val="0"/>
          <w:numId w:val="3"/>
        </w:numPr>
        <w:spacing w:before="280" w:line="240" w:lineRule="auto"/>
        <w:jc w:val="both"/>
        <w:rPr>
          <w:color w:val="000000"/>
          <w:sz w:val="24"/>
          <w:szCs w:val="24"/>
        </w:rPr>
      </w:pPr>
      <w:proofErr w:type="gramStart"/>
      <w:r>
        <w:rPr>
          <w:b/>
          <w:color w:val="000000"/>
          <w:sz w:val="24"/>
          <w:szCs w:val="24"/>
        </w:rPr>
        <w:t>Monto máximo a postular</w:t>
      </w:r>
      <w:proofErr w:type="gramEnd"/>
      <w:r>
        <w:rPr>
          <w:color w:val="000000"/>
          <w:sz w:val="24"/>
          <w:szCs w:val="24"/>
        </w:rPr>
        <w:t xml:space="preserve">: El monto máximo que un emprendedor puede solicitar es </w:t>
      </w:r>
      <w:r>
        <w:rPr>
          <w:b/>
          <w:color w:val="000000"/>
          <w:sz w:val="24"/>
          <w:szCs w:val="24"/>
        </w:rPr>
        <w:t xml:space="preserve">$300.000 </w:t>
      </w:r>
      <w:r>
        <w:rPr>
          <w:color w:val="000000"/>
          <w:sz w:val="24"/>
          <w:szCs w:val="24"/>
        </w:rPr>
        <w:t xml:space="preserve">y </w:t>
      </w:r>
      <w:r>
        <w:rPr>
          <w:sz w:val="24"/>
          <w:szCs w:val="24"/>
        </w:rPr>
        <w:t>está</w:t>
      </w:r>
      <w:r>
        <w:rPr>
          <w:color w:val="000000"/>
          <w:sz w:val="24"/>
          <w:szCs w:val="24"/>
        </w:rPr>
        <w:t xml:space="preserve"> </w:t>
      </w:r>
      <w:r>
        <w:t>destinado exclusivamente a materiales o equipamiento especificados en el Plan de Negocio</w:t>
      </w:r>
      <w:r>
        <w:rPr>
          <w:b/>
        </w:rPr>
        <w:t xml:space="preserve">. </w:t>
      </w:r>
      <w:r>
        <w:rPr>
          <w:color w:val="000000"/>
          <w:sz w:val="24"/>
          <w:szCs w:val="24"/>
        </w:rPr>
        <w:t>Si se presenta una solicitud por un monto superior a esta cifra, el proyecto será descalificado y no se considerará para adjudicación. Solo se evaluarán los proyectos que respeten este límite.</w:t>
      </w:r>
    </w:p>
    <w:p w14:paraId="666A8207" w14:textId="77777777" w:rsidR="00255FF7" w:rsidRDefault="00255FF7">
      <w:pPr>
        <w:pStyle w:val="normal1"/>
        <w:spacing w:before="240" w:after="240" w:line="240" w:lineRule="auto"/>
        <w:rPr>
          <w:color w:val="000000"/>
        </w:rPr>
      </w:pPr>
    </w:p>
    <w:p w14:paraId="1F0B2734" w14:textId="77777777" w:rsidR="00255FF7" w:rsidRDefault="00000000">
      <w:pPr>
        <w:pStyle w:val="normal1"/>
        <w:spacing w:before="240" w:after="240" w:line="240" w:lineRule="auto"/>
        <w:rPr>
          <w:color w:val="000000"/>
        </w:rPr>
      </w:pPr>
      <w:r>
        <w:rPr>
          <w:b/>
          <w:color w:val="000000"/>
        </w:rPr>
        <w:t>Mediante el fondo concursable se financia:</w:t>
      </w:r>
    </w:p>
    <w:p w14:paraId="09EBB582" w14:textId="77777777" w:rsidR="00255FF7" w:rsidRDefault="00000000">
      <w:pPr>
        <w:pStyle w:val="normal1"/>
        <w:numPr>
          <w:ilvl w:val="0"/>
          <w:numId w:val="1"/>
        </w:numPr>
        <w:spacing w:before="240" w:line="240" w:lineRule="auto"/>
      </w:pPr>
      <w:r>
        <w:rPr>
          <w:b/>
          <w:color w:val="000000"/>
        </w:rPr>
        <w:t>Activos Fijos y Equipamiento:</w:t>
      </w:r>
      <w:r>
        <w:rPr>
          <w:color w:val="000000"/>
        </w:rPr>
        <w:t xml:space="preserve"> </w:t>
      </w:r>
      <w:r>
        <w:t>Maquinaria</w:t>
      </w:r>
      <w:r>
        <w:rPr>
          <w:color w:val="000000"/>
        </w:rPr>
        <w:t>, mobiliario, herramientas especializadas.</w:t>
      </w:r>
      <w:r>
        <w:rPr>
          <w:color w:val="000000"/>
        </w:rPr>
        <w:br/>
      </w:r>
    </w:p>
    <w:p w14:paraId="329EF7DF" w14:textId="77777777" w:rsidR="00255FF7" w:rsidRDefault="00000000">
      <w:pPr>
        <w:pStyle w:val="normal1"/>
        <w:numPr>
          <w:ilvl w:val="0"/>
          <w:numId w:val="1"/>
        </w:numPr>
        <w:spacing w:after="240" w:line="240" w:lineRule="auto"/>
      </w:pPr>
      <w:r>
        <w:rPr>
          <w:b/>
          <w:color w:val="000000"/>
        </w:rPr>
        <w:t>Materiales e implementos de producción:</w:t>
      </w:r>
      <w:r>
        <w:rPr>
          <w:color w:val="000000"/>
        </w:rPr>
        <w:t xml:space="preserve"> Insumos, materias primas, consumibles.</w:t>
      </w:r>
      <w:r>
        <w:rPr>
          <w:color w:val="000000"/>
        </w:rPr>
        <w:br/>
      </w:r>
    </w:p>
    <w:p w14:paraId="1797EFF8" w14:textId="77777777" w:rsidR="00255FF7" w:rsidRDefault="00255FF7">
      <w:pPr>
        <w:pStyle w:val="normal1"/>
        <w:spacing w:before="240" w:after="240" w:line="240" w:lineRule="auto"/>
        <w:rPr>
          <w:color w:val="000000"/>
        </w:rPr>
      </w:pPr>
    </w:p>
    <w:p w14:paraId="3ADDBB49" w14:textId="77777777" w:rsidR="00255FF7" w:rsidRDefault="00000000">
      <w:pPr>
        <w:pStyle w:val="normal1"/>
        <w:spacing w:before="240" w:after="240" w:line="240" w:lineRule="auto"/>
        <w:rPr>
          <w:color w:val="000000"/>
        </w:rPr>
      </w:pPr>
      <w:r>
        <w:rPr>
          <w:b/>
          <w:color w:val="000000"/>
        </w:rPr>
        <w:lastRenderedPageBreak/>
        <w:t>Queda excluido del financiamiento:</w:t>
      </w:r>
    </w:p>
    <w:p w14:paraId="6766B037" w14:textId="77777777" w:rsidR="00255FF7" w:rsidRDefault="00000000">
      <w:pPr>
        <w:pStyle w:val="normal1"/>
        <w:numPr>
          <w:ilvl w:val="0"/>
          <w:numId w:val="6"/>
        </w:numPr>
        <w:spacing w:before="240" w:line="240" w:lineRule="auto"/>
      </w:pPr>
      <w:r>
        <w:rPr>
          <w:color w:val="000000"/>
        </w:rPr>
        <w:t>Bienes de consumo personal (teléfonos, computadores).</w:t>
      </w:r>
      <w:r>
        <w:rPr>
          <w:color w:val="000000"/>
        </w:rPr>
        <w:br/>
      </w:r>
    </w:p>
    <w:p w14:paraId="69831FDF" w14:textId="77777777" w:rsidR="00255FF7" w:rsidRDefault="00000000">
      <w:pPr>
        <w:pStyle w:val="normal1"/>
        <w:numPr>
          <w:ilvl w:val="0"/>
          <w:numId w:val="6"/>
        </w:numPr>
        <w:spacing w:line="240" w:lineRule="auto"/>
      </w:pPr>
      <w:r>
        <w:rPr>
          <w:color w:val="000000"/>
        </w:rPr>
        <w:t>Servicios (personal, transporte, publicidad, alojamiento).</w:t>
      </w:r>
      <w:r>
        <w:rPr>
          <w:color w:val="000000"/>
        </w:rPr>
        <w:br/>
      </w:r>
    </w:p>
    <w:p w14:paraId="666A8B72" w14:textId="77777777" w:rsidR="00255FF7" w:rsidRDefault="00000000">
      <w:pPr>
        <w:pStyle w:val="normal1"/>
        <w:numPr>
          <w:ilvl w:val="0"/>
          <w:numId w:val="6"/>
        </w:numPr>
        <w:spacing w:line="240" w:lineRule="auto"/>
      </w:pPr>
      <w:r>
        <w:rPr>
          <w:color w:val="000000"/>
        </w:rPr>
        <w:t>Obras civiles, reparaciones de viviendas y vehículos.</w:t>
      </w:r>
    </w:p>
    <w:p w14:paraId="207481A9" w14:textId="77777777" w:rsidR="00255FF7" w:rsidRDefault="00255FF7">
      <w:pPr>
        <w:pStyle w:val="normal1"/>
        <w:spacing w:line="240" w:lineRule="auto"/>
        <w:ind w:left="720"/>
        <w:rPr>
          <w:color w:val="000000"/>
        </w:rPr>
      </w:pPr>
    </w:p>
    <w:p w14:paraId="309F03CA" w14:textId="77777777" w:rsidR="00255FF7" w:rsidRDefault="00000000">
      <w:pPr>
        <w:pStyle w:val="normal1"/>
        <w:numPr>
          <w:ilvl w:val="0"/>
          <w:numId w:val="6"/>
        </w:numPr>
        <w:spacing w:after="240" w:line="240" w:lineRule="auto"/>
      </w:pPr>
      <w:r>
        <w:rPr>
          <w:color w:val="000000"/>
        </w:rPr>
        <w:t>Armas y sistemas de seguridad.</w:t>
      </w:r>
      <w:r>
        <w:rPr>
          <w:color w:val="000000"/>
        </w:rPr>
        <w:br/>
      </w:r>
    </w:p>
    <w:p w14:paraId="5F613C97" w14:textId="77777777" w:rsidR="00255FF7" w:rsidRDefault="00000000">
      <w:pPr>
        <w:pStyle w:val="normal1"/>
        <w:spacing w:before="240" w:line="240" w:lineRule="auto"/>
        <w:jc w:val="both"/>
        <w:rPr>
          <w:color w:val="000000"/>
        </w:rPr>
      </w:pPr>
      <w:r>
        <w:rPr>
          <w:b/>
          <w:i/>
          <w:color w:val="000000"/>
        </w:rPr>
        <w:t>Justificación</w:t>
      </w:r>
      <w:r>
        <w:rPr>
          <w:i/>
          <w:color w:val="000000"/>
        </w:rPr>
        <w:t>: Se priorizan inversiones que generan activo tangible y duradero en el emprendimiento, evitando gastos operativos o personales que no trazan inversión productiva.</w:t>
      </w:r>
    </w:p>
    <w:p w14:paraId="305E4F63" w14:textId="77777777" w:rsidR="00255FF7" w:rsidRDefault="00000000">
      <w:pPr>
        <w:pStyle w:val="Ttulo2"/>
        <w:spacing w:after="80" w:line="240" w:lineRule="auto"/>
      </w:pPr>
      <w:r>
        <w:rPr>
          <w:b/>
          <w:sz w:val="34"/>
          <w:szCs w:val="34"/>
        </w:rPr>
        <w:t>V. SOBRE LAS COTIZACIONES</w:t>
      </w:r>
    </w:p>
    <w:p w14:paraId="2D185D56" w14:textId="77777777" w:rsidR="00255FF7" w:rsidRDefault="00000000">
      <w:pPr>
        <w:pStyle w:val="normal1"/>
        <w:numPr>
          <w:ilvl w:val="0"/>
          <w:numId w:val="4"/>
        </w:numPr>
        <w:spacing w:before="240" w:line="240" w:lineRule="auto"/>
      </w:pPr>
      <w:r>
        <w:rPr>
          <w:b/>
          <w:color w:val="000000"/>
        </w:rPr>
        <w:t>Mínimo dos cotizaciones formales</w:t>
      </w:r>
      <w:r>
        <w:rPr>
          <w:color w:val="000000"/>
        </w:rPr>
        <w:t xml:space="preserve"> por cada ítem solicitado.</w:t>
      </w:r>
      <w:r>
        <w:rPr>
          <w:color w:val="000000"/>
        </w:rPr>
        <w:br/>
      </w:r>
    </w:p>
    <w:p w14:paraId="1AC173F3" w14:textId="77777777" w:rsidR="00255FF7" w:rsidRDefault="00000000">
      <w:pPr>
        <w:pStyle w:val="normal1"/>
        <w:numPr>
          <w:ilvl w:val="0"/>
          <w:numId w:val="4"/>
        </w:numPr>
        <w:spacing w:line="240" w:lineRule="auto"/>
        <w:rPr>
          <w:color w:val="000000"/>
        </w:rPr>
      </w:pPr>
      <w:r>
        <w:rPr>
          <w:color w:val="000000"/>
        </w:rPr>
        <w:t>Deben incluir RUT, razón social, dirección, detalle de unidades y precios.</w:t>
      </w:r>
      <w:r>
        <w:rPr>
          <w:color w:val="000000"/>
        </w:rPr>
        <w:br/>
      </w:r>
    </w:p>
    <w:p w14:paraId="0A8A049A" w14:textId="77777777" w:rsidR="00255FF7" w:rsidRDefault="00000000">
      <w:pPr>
        <w:pStyle w:val="normal1"/>
        <w:numPr>
          <w:ilvl w:val="0"/>
          <w:numId w:val="4"/>
        </w:numPr>
        <w:spacing w:after="240" w:line="240" w:lineRule="auto"/>
        <w:rPr>
          <w:color w:val="000000"/>
        </w:rPr>
      </w:pPr>
      <w:r>
        <w:rPr>
          <w:b/>
          <w:color w:val="000000"/>
        </w:rPr>
        <w:t>Factura o boleta electrónica</w:t>
      </w:r>
      <w:r>
        <w:rPr>
          <w:color w:val="000000"/>
        </w:rPr>
        <w:t xml:space="preserve"> obligatoria: facilita la trazabilidad y rendición de cuentas.</w:t>
      </w:r>
      <w:r>
        <w:rPr>
          <w:color w:val="000000"/>
        </w:rPr>
        <w:br/>
      </w:r>
    </w:p>
    <w:p w14:paraId="6BDF3AD2" w14:textId="77777777" w:rsidR="00255FF7" w:rsidRDefault="00000000">
      <w:pPr>
        <w:pStyle w:val="normal1"/>
        <w:spacing w:before="240" w:after="240" w:line="240" w:lineRule="auto"/>
        <w:rPr>
          <w:color w:val="000000"/>
        </w:rPr>
      </w:pPr>
      <w:r>
        <w:rPr>
          <w:b/>
          <w:i/>
          <w:color w:val="000000"/>
        </w:rPr>
        <w:t>Justificación</w:t>
      </w:r>
      <w:r>
        <w:rPr>
          <w:i/>
          <w:color w:val="000000"/>
        </w:rPr>
        <w:t>:</w:t>
      </w:r>
      <w:r>
        <w:rPr>
          <w:color w:val="000000"/>
        </w:rPr>
        <w:t xml:space="preserve"> Este mecanismo promueve transparencia, evita sobreprecios y fortalece la rendición de cuentas frente a la comunidad. </w:t>
      </w:r>
    </w:p>
    <w:p w14:paraId="6DE070F0" w14:textId="77777777" w:rsidR="00255FF7" w:rsidRDefault="00000000">
      <w:pPr>
        <w:pStyle w:val="normal1"/>
        <w:spacing w:before="240" w:after="240" w:line="240" w:lineRule="auto"/>
        <w:rPr>
          <w:color w:val="000000"/>
        </w:rPr>
      </w:pPr>
      <w:bookmarkStart w:id="4" w:name="_heading=h.jncwucx2211l"/>
      <w:bookmarkEnd w:id="4"/>
      <w:r>
        <w:rPr>
          <w:b/>
          <w:color w:val="000000"/>
          <w:sz w:val="34"/>
          <w:szCs w:val="34"/>
        </w:rPr>
        <w:t>VI. CRITERIOS DE EVALUACIÓN</w:t>
      </w:r>
    </w:p>
    <w:tbl>
      <w:tblPr>
        <w:tblW w:w="9390" w:type="dxa"/>
        <w:tblInd w:w="-100" w:type="dxa"/>
        <w:tblLayout w:type="fixed"/>
        <w:tblLook w:val="0600" w:firstRow="0" w:lastRow="0" w:firstColumn="0" w:lastColumn="0" w:noHBand="1" w:noVBand="1"/>
      </w:tblPr>
      <w:tblGrid>
        <w:gridCol w:w="3200"/>
        <w:gridCol w:w="1264"/>
        <w:gridCol w:w="4926"/>
      </w:tblGrid>
      <w:tr w:rsidR="00255FF7" w14:paraId="3BEB9393" w14:textId="77777777">
        <w:trPr>
          <w:trHeight w:val="515"/>
        </w:trPr>
        <w:tc>
          <w:tcPr>
            <w:tcW w:w="3200" w:type="dxa"/>
            <w:tcBorders>
              <w:top w:val="single" w:sz="4" w:space="0" w:color="000000"/>
              <w:left w:val="single" w:sz="4" w:space="0" w:color="000000"/>
              <w:bottom w:val="single" w:sz="4" w:space="0" w:color="000000"/>
              <w:right w:val="single" w:sz="4" w:space="0" w:color="000000"/>
            </w:tcBorders>
          </w:tcPr>
          <w:p w14:paraId="5659A1B2" w14:textId="77777777" w:rsidR="00255FF7" w:rsidRDefault="00000000">
            <w:pPr>
              <w:pStyle w:val="normal1"/>
              <w:spacing w:before="240" w:after="240" w:line="240" w:lineRule="auto"/>
              <w:jc w:val="center"/>
              <w:rPr>
                <w:color w:val="000000"/>
              </w:rPr>
            </w:pPr>
            <w:r>
              <w:rPr>
                <w:b/>
                <w:color w:val="000000"/>
              </w:rPr>
              <w:t>Criterio</w:t>
            </w:r>
          </w:p>
        </w:tc>
        <w:tc>
          <w:tcPr>
            <w:tcW w:w="1264" w:type="dxa"/>
            <w:tcBorders>
              <w:top w:val="single" w:sz="4" w:space="0" w:color="000000"/>
              <w:left w:val="single" w:sz="4" w:space="0" w:color="000000"/>
              <w:bottom w:val="single" w:sz="4" w:space="0" w:color="000000"/>
              <w:right w:val="single" w:sz="4" w:space="0" w:color="000000"/>
            </w:tcBorders>
          </w:tcPr>
          <w:p w14:paraId="479D02E7" w14:textId="77777777" w:rsidR="00255FF7" w:rsidRDefault="00000000">
            <w:pPr>
              <w:pStyle w:val="normal1"/>
              <w:spacing w:before="240" w:after="240" w:line="240" w:lineRule="auto"/>
              <w:jc w:val="center"/>
              <w:rPr>
                <w:color w:val="000000"/>
              </w:rPr>
            </w:pPr>
            <w:r>
              <w:rPr>
                <w:b/>
                <w:color w:val="000000"/>
              </w:rPr>
              <w:t>Puntaje</w:t>
            </w:r>
          </w:p>
          <w:p w14:paraId="6D853E91" w14:textId="77777777" w:rsidR="00255FF7" w:rsidRDefault="00000000">
            <w:pPr>
              <w:pStyle w:val="normal1"/>
              <w:spacing w:before="240" w:after="240" w:line="240" w:lineRule="auto"/>
              <w:jc w:val="center"/>
              <w:rPr>
                <w:color w:val="000000"/>
              </w:rPr>
            </w:pPr>
            <w:r>
              <w:rPr>
                <w:b/>
                <w:color w:val="000000"/>
              </w:rPr>
              <w:t>(Nota 1-7)</w:t>
            </w:r>
          </w:p>
        </w:tc>
        <w:tc>
          <w:tcPr>
            <w:tcW w:w="4926" w:type="dxa"/>
            <w:tcBorders>
              <w:top w:val="single" w:sz="4" w:space="0" w:color="000000"/>
              <w:left w:val="single" w:sz="4" w:space="0" w:color="000000"/>
              <w:bottom w:val="single" w:sz="4" w:space="0" w:color="000000"/>
              <w:right w:val="single" w:sz="4" w:space="0" w:color="000000"/>
            </w:tcBorders>
          </w:tcPr>
          <w:p w14:paraId="2BBE3B09" w14:textId="77777777" w:rsidR="00255FF7" w:rsidRDefault="00000000">
            <w:pPr>
              <w:pStyle w:val="normal1"/>
              <w:spacing w:before="240" w:after="240" w:line="240" w:lineRule="auto"/>
              <w:jc w:val="center"/>
              <w:rPr>
                <w:color w:val="000000"/>
              </w:rPr>
            </w:pPr>
            <w:r>
              <w:rPr>
                <w:b/>
                <w:color w:val="000000"/>
              </w:rPr>
              <w:t>Descripción detallada y justificación</w:t>
            </w:r>
          </w:p>
        </w:tc>
      </w:tr>
      <w:tr w:rsidR="00255FF7" w14:paraId="3C5EFF04" w14:textId="77777777">
        <w:trPr>
          <w:trHeight w:val="800"/>
        </w:trPr>
        <w:tc>
          <w:tcPr>
            <w:tcW w:w="3200" w:type="dxa"/>
            <w:tcBorders>
              <w:top w:val="single" w:sz="4" w:space="0" w:color="000000"/>
              <w:left w:val="single" w:sz="4" w:space="0" w:color="000000"/>
              <w:bottom w:val="single" w:sz="4" w:space="0" w:color="000000"/>
              <w:right w:val="single" w:sz="4" w:space="0" w:color="000000"/>
            </w:tcBorders>
          </w:tcPr>
          <w:p w14:paraId="578936EF" w14:textId="77777777" w:rsidR="00255FF7" w:rsidRDefault="00000000">
            <w:pPr>
              <w:pStyle w:val="normal1"/>
              <w:spacing w:before="240" w:after="240" w:line="240" w:lineRule="auto"/>
              <w:jc w:val="both"/>
              <w:rPr>
                <w:color w:val="000000"/>
              </w:rPr>
            </w:pPr>
            <w:r>
              <w:rPr>
                <w:b/>
                <w:color w:val="000000"/>
              </w:rPr>
              <w:t xml:space="preserve">Claridad y viabilidad del </w:t>
            </w:r>
            <w:proofErr w:type="spellStart"/>
            <w:r>
              <w:rPr>
                <w:b/>
                <w:color w:val="000000"/>
              </w:rPr>
              <w:t>Canvas</w:t>
            </w:r>
            <w:proofErr w:type="spellEnd"/>
            <w:r>
              <w:rPr>
                <w:b/>
                <w:color w:val="000000"/>
              </w:rPr>
              <w:t xml:space="preserve"> </w:t>
            </w:r>
            <w:r>
              <w:rPr>
                <w:color w:val="000000"/>
              </w:rPr>
              <w:t xml:space="preserve">la estructura del modelo de negocios Este punto se refiere a que el Modelo </w:t>
            </w:r>
            <w:proofErr w:type="spellStart"/>
            <w:r>
              <w:rPr>
                <w:color w:val="000000"/>
              </w:rPr>
              <w:t>Canvas</w:t>
            </w:r>
            <w:proofErr w:type="spellEnd"/>
            <w:r>
              <w:rPr>
                <w:color w:val="000000"/>
              </w:rPr>
              <w:t xml:space="preserve"> debe ser fácil de entender (claridad) y debe mostrar si el negocio tiene buenas posibilidades de éxito (viabilidad).</w:t>
            </w:r>
          </w:p>
        </w:tc>
        <w:tc>
          <w:tcPr>
            <w:tcW w:w="1264" w:type="dxa"/>
            <w:tcBorders>
              <w:top w:val="single" w:sz="4" w:space="0" w:color="000000"/>
              <w:left w:val="single" w:sz="4" w:space="0" w:color="000000"/>
              <w:bottom w:val="single" w:sz="4" w:space="0" w:color="000000"/>
              <w:right w:val="single" w:sz="4" w:space="0" w:color="000000"/>
            </w:tcBorders>
          </w:tcPr>
          <w:p w14:paraId="460D4212" w14:textId="77777777" w:rsidR="00255FF7" w:rsidRDefault="00000000">
            <w:pPr>
              <w:pStyle w:val="normal1"/>
              <w:spacing w:before="240" w:after="240" w:line="240" w:lineRule="auto"/>
              <w:rPr>
                <w:color w:val="000000"/>
              </w:rPr>
            </w:pPr>
            <w:r>
              <w:rPr>
                <w:color w:val="000000"/>
              </w:rPr>
              <w:t>1–7</w:t>
            </w:r>
          </w:p>
        </w:tc>
        <w:tc>
          <w:tcPr>
            <w:tcW w:w="4926" w:type="dxa"/>
            <w:tcBorders>
              <w:top w:val="single" w:sz="4" w:space="0" w:color="000000"/>
              <w:left w:val="single" w:sz="4" w:space="0" w:color="000000"/>
              <w:bottom w:val="single" w:sz="4" w:space="0" w:color="000000"/>
              <w:right w:val="single" w:sz="4" w:space="0" w:color="000000"/>
            </w:tcBorders>
          </w:tcPr>
          <w:p w14:paraId="05AC7ED0" w14:textId="77777777" w:rsidR="00255FF7" w:rsidRDefault="00000000">
            <w:pPr>
              <w:pStyle w:val="normal1"/>
              <w:spacing w:before="240" w:after="240" w:line="240" w:lineRule="auto"/>
              <w:jc w:val="both"/>
              <w:rPr>
                <w:color w:val="000000"/>
              </w:rPr>
            </w:pPr>
            <w:r>
              <w:rPr>
                <w:color w:val="000000"/>
              </w:rPr>
              <w:t>Se analiza coherencia interna entre segmentos, propuesta de valor, canales y estructura de costos.</w:t>
            </w:r>
          </w:p>
          <w:p w14:paraId="4589B5F9" w14:textId="77777777" w:rsidR="00255FF7" w:rsidRDefault="00000000">
            <w:pPr>
              <w:pStyle w:val="normal1"/>
              <w:spacing w:before="240" w:after="240" w:line="240" w:lineRule="auto"/>
              <w:jc w:val="both"/>
              <w:rPr>
                <w:color w:val="000000"/>
              </w:rPr>
            </w:pPr>
            <w:r>
              <w:rPr>
                <w:b/>
                <w:color w:val="000000"/>
              </w:rPr>
              <w:t>Claridad</w:t>
            </w:r>
            <w:r>
              <w:rPr>
                <w:color w:val="000000"/>
              </w:rPr>
              <w:t>: Quiere decir que el modelo debe ser fácil de leer y entender para cualquiera que lo vea, incluso si no sabe mucho sobre tu negocio. Todos los elementos deben estar bien organizados y explicados.</w:t>
            </w:r>
          </w:p>
          <w:p w14:paraId="4F16E514" w14:textId="77777777" w:rsidR="00255FF7" w:rsidRDefault="00000000">
            <w:pPr>
              <w:pStyle w:val="normal1"/>
              <w:spacing w:before="240" w:after="240" w:line="240" w:lineRule="auto"/>
              <w:jc w:val="both"/>
              <w:rPr>
                <w:color w:val="000000"/>
              </w:rPr>
            </w:pPr>
            <w:r>
              <w:rPr>
                <w:b/>
                <w:color w:val="000000"/>
              </w:rPr>
              <w:t>Viabilidad</w:t>
            </w:r>
            <w:r>
              <w:rPr>
                <w:color w:val="000000"/>
              </w:rPr>
              <w:t xml:space="preserve">: Esto quiere decir que el modelo debe demostrar que tu negocio puede funcionar bien. Debe mostrar que tienes una buena idea que tiene potencial para generar ingresos y crecer. </w:t>
            </w:r>
            <w:r>
              <w:rPr>
                <w:color w:val="000000"/>
              </w:rPr>
              <w:lastRenderedPageBreak/>
              <w:t>Es como comprobar que tu idea de negocio tiene "sentido" y que es posible llevarla a cabo con éxito.</w:t>
            </w:r>
          </w:p>
        </w:tc>
      </w:tr>
      <w:tr w:rsidR="00255FF7" w14:paraId="2ADFE922" w14:textId="77777777">
        <w:trPr>
          <w:trHeight w:val="800"/>
        </w:trPr>
        <w:tc>
          <w:tcPr>
            <w:tcW w:w="3200" w:type="dxa"/>
            <w:tcBorders>
              <w:top w:val="single" w:sz="4" w:space="0" w:color="000000"/>
              <w:left w:val="single" w:sz="4" w:space="0" w:color="000000"/>
              <w:bottom w:val="single" w:sz="4" w:space="0" w:color="000000"/>
              <w:right w:val="single" w:sz="4" w:space="0" w:color="000000"/>
            </w:tcBorders>
          </w:tcPr>
          <w:p w14:paraId="236A129F" w14:textId="77777777" w:rsidR="00255FF7" w:rsidRDefault="00000000">
            <w:pPr>
              <w:pStyle w:val="normal1"/>
              <w:spacing w:before="240" w:after="240" w:line="240" w:lineRule="auto"/>
              <w:jc w:val="both"/>
              <w:rPr>
                <w:color w:val="000000"/>
              </w:rPr>
            </w:pPr>
            <w:r>
              <w:rPr>
                <w:b/>
                <w:color w:val="000000"/>
              </w:rPr>
              <w:lastRenderedPageBreak/>
              <w:t>Coherencia financiamiento–objetivos</w:t>
            </w:r>
          </w:p>
        </w:tc>
        <w:tc>
          <w:tcPr>
            <w:tcW w:w="1264" w:type="dxa"/>
            <w:tcBorders>
              <w:top w:val="single" w:sz="4" w:space="0" w:color="000000"/>
              <w:left w:val="single" w:sz="4" w:space="0" w:color="000000"/>
              <w:bottom w:val="single" w:sz="4" w:space="0" w:color="000000"/>
              <w:right w:val="single" w:sz="4" w:space="0" w:color="000000"/>
            </w:tcBorders>
          </w:tcPr>
          <w:p w14:paraId="37593341" w14:textId="77777777" w:rsidR="00255FF7" w:rsidRDefault="00000000">
            <w:pPr>
              <w:pStyle w:val="normal1"/>
              <w:spacing w:before="240" w:after="240" w:line="240" w:lineRule="auto"/>
              <w:rPr>
                <w:color w:val="000000"/>
              </w:rPr>
            </w:pPr>
            <w:r>
              <w:rPr>
                <w:color w:val="000000"/>
              </w:rPr>
              <w:t>1–7</w:t>
            </w:r>
          </w:p>
        </w:tc>
        <w:tc>
          <w:tcPr>
            <w:tcW w:w="4926" w:type="dxa"/>
            <w:tcBorders>
              <w:top w:val="single" w:sz="4" w:space="0" w:color="000000"/>
              <w:left w:val="single" w:sz="4" w:space="0" w:color="000000"/>
              <w:bottom w:val="single" w:sz="4" w:space="0" w:color="000000"/>
              <w:right w:val="single" w:sz="4" w:space="0" w:color="000000"/>
            </w:tcBorders>
          </w:tcPr>
          <w:p w14:paraId="7410281D" w14:textId="77777777" w:rsidR="00255FF7" w:rsidRDefault="00000000">
            <w:pPr>
              <w:pStyle w:val="normal1"/>
              <w:spacing w:before="240" w:after="240" w:line="240" w:lineRule="auto"/>
              <w:jc w:val="both"/>
              <w:rPr>
                <w:color w:val="000000"/>
              </w:rPr>
            </w:pPr>
            <w:r>
              <w:rPr>
                <w:color w:val="000000"/>
              </w:rPr>
              <w:t>Evaluación de si el monto solicitado se alinea con las metas planteadas y el impacto esperado.</w:t>
            </w:r>
          </w:p>
        </w:tc>
      </w:tr>
      <w:tr w:rsidR="00255FF7" w14:paraId="594B70EC" w14:textId="77777777">
        <w:trPr>
          <w:trHeight w:val="800"/>
        </w:trPr>
        <w:tc>
          <w:tcPr>
            <w:tcW w:w="3200" w:type="dxa"/>
            <w:tcBorders>
              <w:top w:val="single" w:sz="4" w:space="0" w:color="000000"/>
              <w:left w:val="single" w:sz="4" w:space="0" w:color="000000"/>
              <w:bottom w:val="single" w:sz="4" w:space="0" w:color="000000"/>
              <w:right w:val="single" w:sz="4" w:space="0" w:color="000000"/>
            </w:tcBorders>
          </w:tcPr>
          <w:p w14:paraId="6AFF75EC" w14:textId="77777777" w:rsidR="00255FF7" w:rsidRDefault="00000000">
            <w:pPr>
              <w:pStyle w:val="normal1"/>
              <w:spacing w:before="240" w:after="240" w:line="240" w:lineRule="auto"/>
              <w:jc w:val="both"/>
              <w:rPr>
                <w:color w:val="000000"/>
              </w:rPr>
            </w:pPr>
            <w:r>
              <w:rPr>
                <w:b/>
                <w:color w:val="000000"/>
              </w:rPr>
              <w:t xml:space="preserve">Calidad y efectividad del Pitch </w:t>
            </w:r>
          </w:p>
          <w:p w14:paraId="655BBDE4" w14:textId="77777777" w:rsidR="00255FF7" w:rsidRDefault="00000000">
            <w:pPr>
              <w:pStyle w:val="normal1"/>
              <w:spacing w:before="240" w:after="240" w:line="240" w:lineRule="auto"/>
              <w:jc w:val="both"/>
              <w:rPr>
                <w:color w:val="000000"/>
              </w:rPr>
            </w:pPr>
            <w:r>
              <w:rPr>
                <w:b/>
                <w:color w:val="000000"/>
              </w:rPr>
              <w:t xml:space="preserve">Calidad: </w:t>
            </w:r>
            <w:r>
              <w:rPr>
                <w:color w:val="000000"/>
              </w:rPr>
              <w:t>El Pitch debe ser claro, bien estructurado y profesional. Es importante que la persona que lo escucha entienda rápidamente lo que hace el negocio, cómo lo hace y por qué es valioso. Un Pitch de buena calidad tiene todos los puntos importantes bien cubiertos, de manera cl</w:t>
            </w:r>
            <w:r>
              <w:rPr>
                <w:b/>
                <w:color w:val="000000"/>
              </w:rPr>
              <w:t>ara y concisa.</w:t>
            </w:r>
          </w:p>
          <w:p w14:paraId="0B90C80C" w14:textId="77777777" w:rsidR="00255FF7" w:rsidRDefault="00000000">
            <w:pPr>
              <w:pStyle w:val="normal1"/>
              <w:spacing w:before="240" w:after="240" w:line="240" w:lineRule="auto"/>
              <w:jc w:val="both"/>
              <w:rPr>
                <w:color w:val="000000"/>
              </w:rPr>
            </w:pPr>
            <w:r>
              <w:rPr>
                <w:b/>
                <w:color w:val="000000"/>
              </w:rPr>
              <w:t xml:space="preserve">Efectividad: </w:t>
            </w:r>
            <w:r>
              <w:rPr>
                <w:color w:val="000000"/>
              </w:rPr>
              <w:t>Un Pitch efectivo no solo explica el negocio, sino que también convence y atrae. Es el que logra captar la atención, genera interés y, lo más importante, aumenta las probabilidades de que el proyecto reciba fondos o apoyo. En otras palabras, un Pitch efectivo es el que tiene el poder de persuadir a los inversores o evaluadores de que el proyecto tiene potencial</w:t>
            </w:r>
          </w:p>
          <w:p w14:paraId="4C571D45" w14:textId="77777777" w:rsidR="00255FF7" w:rsidRDefault="00255FF7">
            <w:pPr>
              <w:pStyle w:val="normal1"/>
              <w:spacing w:before="240" w:after="240" w:line="240" w:lineRule="auto"/>
              <w:jc w:val="both"/>
              <w:rPr>
                <w:color w:val="000000"/>
              </w:rPr>
            </w:pPr>
          </w:p>
        </w:tc>
        <w:tc>
          <w:tcPr>
            <w:tcW w:w="1264" w:type="dxa"/>
            <w:tcBorders>
              <w:top w:val="single" w:sz="4" w:space="0" w:color="000000"/>
              <w:left w:val="single" w:sz="4" w:space="0" w:color="000000"/>
              <w:bottom w:val="single" w:sz="4" w:space="0" w:color="000000"/>
              <w:right w:val="single" w:sz="4" w:space="0" w:color="000000"/>
            </w:tcBorders>
          </w:tcPr>
          <w:p w14:paraId="450AC0A6" w14:textId="77777777" w:rsidR="00255FF7" w:rsidRDefault="00000000">
            <w:pPr>
              <w:pStyle w:val="normal1"/>
              <w:spacing w:before="240" w:after="240" w:line="240" w:lineRule="auto"/>
              <w:rPr>
                <w:color w:val="000000"/>
              </w:rPr>
            </w:pPr>
            <w:r>
              <w:rPr>
                <w:color w:val="000000"/>
              </w:rPr>
              <w:t>1–7</w:t>
            </w:r>
          </w:p>
        </w:tc>
        <w:tc>
          <w:tcPr>
            <w:tcW w:w="4926" w:type="dxa"/>
            <w:tcBorders>
              <w:top w:val="single" w:sz="4" w:space="0" w:color="000000"/>
              <w:left w:val="single" w:sz="4" w:space="0" w:color="000000"/>
              <w:bottom w:val="single" w:sz="4" w:space="0" w:color="000000"/>
              <w:right w:val="single" w:sz="4" w:space="0" w:color="000000"/>
            </w:tcBorders>
          </w:tcPr>
          <w:p w14:paraId="488D7F50" w14:textId="77777777" w:rsidR="00255FF7" w:rsidRDefault="00000000">
            <w:pPr>
              <w:pStyle w:val="normal1"/>
              <w:spacing w:before="240" w:after="240" w:line="240" w:lineRule="auto"/>
              <w:jc w:val="both"/>
              <w:rPr>
                <w:color w:val="000000"/>
              </w:rPr>
            </w:pPr>
            <w:r>
              <w:rPr>
                <w:color w:val="000000"/>
              </w:rPr>
              <w:t xml:space="preserve">Se valora la capacidad de síntesis, uso de </w:t>
            </w:r>
            <w:proofErr w:type="spellStart"/>
            <w:r>
              <w:rPr>
                <w:color w:val="000000"/>
              </w:rPr>
              <w:t>storytelling</w:t>
            </w:r>
            <w:proofErr w:type="spellEnd"/>
            <w:r>
              <w:rPr>
                <w:color w:val="000000"/>
              </w:rPr>
              <w:t xml:space="preserve"> y persuasión en menos de 3 párrafos.</w:t>
            </w:r>
          </w:p>
          <w:p w14:paraId="775A0630" w14:textId="77777777" w:rsidR="00255FF7" w:rsidRDefault="00000000">
            <w:pPr>
              <w:pStyle w:val="normal1"/>
              <w:spacing w:before="240" w:after="240" w:line="240" w:lineRule="auto"/>
              <w:jc w:val="both"/>
              <w:rPr>
                <w:color w:val="000000"/>
              </w:rPr>
            </w:pPr>
            <w:r>
              <w:rPr>
                <w:b/>
                <w:color w:val="000000"/>
              </w:rPr>
              <w:t>Capacidad de síntesis</w:t>
            </w:r>
            <w:r>
              <w:rPr>
                <w:color w:val="000000"/>
              </w:rPr>
              <w:t>: Esto significa que debes ser capaz de resumir y explicar tu negocio o idea de manera clara y breve. En lugar de dar demasiados detalles, debes enfocarte en lo más importante y decirlo de forma concisa. Es como contar lo esencial en pocas palabras, sin extenderte demasiado.</w:t>
            </w:r>
          </w:p>
          <w:p w14:paraId="53AC4F61" w14:textId="77777777" w:rsidR="00255FF7" w:rsidRDefault="00000000">
            <w:pPr>
              <w:pStyle w:val="normal1"/>
              <w:spacing w:before="240" w:after="240" w:line="240" w:lineRule="auto"/>
              <w:jc w:val="both"/>
              <w:rPr>
                <w:color w:val="000000"/>
              </w:rPr>
            </w:pPr>
            <w:r>
              <w:rPr>
                <w:b/>
                <w:color w:val="000000"/>
              </w:rPr>
              <w:t xml:space="preserve">Uso de </w:t>
            </w:r>
            <w:proofErr w:type="spellStart"/>
            <w:r>
              <w:rPr>
                <w:b/>
                <w:color w:val="000000"/>
              </w:rPr>
              <w:t>storytelling</w:t>
            </w:r>
            <w:proofErr w:type="spellEnd"/>
            <w:r>
              <w:rPr>
                <w:color w:val="000000"/>
              </w:rPr>
              <w:t>: Es contar una historia. En este caso, se refiere a que no solo expliques lo que hace tu negocio, sino que también lo hagas de una manera que sea atractiva y emocionante. Es contar la historia detrás de tu idea de forma que capte la atención y conecte emocionalmente con quien lo escucha.</w:t>
            </w:r>
          </w:p>
          <w:p w14:paraId="146E2477" w14:textId="77777777" w:rsidR="00255FF7" w:rsidRDefault="00000000">
            <w:pPr>
              <w:pStyle w:val="normal1"/>
              <w:spacing w:before="240" w:after="240" w:line="240" w:lineRule="auto"/>
              <w:jc w:val="both"/>
              <w:rPr>
                <w:color w:val="000000"/>
              </w:rPr>
            </w:pPr>
            <w:r>
              <w:rPr>
                <w:b/>
                <w:color w:val="000000"/>
              </w:rPr>
              <w:t>Persuasión</w:t>
            </w:r>
            <w:r>
              <w:rPr>
                <w:color w:val="000000"/>
              </w:rPr>
              <w:t>: La persuasión es convencer a la persona de que tu proyecto es una buena idea. Debes usar tus palabras para lograr que tu audiencia quiera apoyar tu proyecto o invertir en él.</w:t>
            </w:r>
          </w:p>
          <w:p w14:paraId="6079B61B" w14:textId="77777777" w:rsidR="00255FF7" w:rsidRDefault="00000000">
            <w:pPr>
              <w:pStyle w:val="normal1"/>
              <w:spacing w:before="240" w:after="240" w:line="240" w:lineRule="auto"/>
              <w:jc w:val="both"/>
              <w:rPr>
                <w:color w:val="000000"/>
              </w:rPr>
            </w:pPr>
            <w:r>
              <w:rPr>
                <w:b/>
                <w:color w:val="000000"/>
              </w:rPr>
              <w:t>En menos de 3 párrafos</w:t>
            </w:r>
            <w:r>
              <w:rPr>
                <w:color w:val="000000"/>
              </w:rPr>
              <w:t xml:space="preserve">: Todo esto (síntesis, </w:t>
            </w:r>
            <w:proofErr w:type="spellStart"/>
            <w:r>
              <w:rPr>
                <w:color w:val="000000"/>
              </w:rPr>
              <w:t>storytelling</w:t>
            </w:r>
            <w:proofErr w:type="spellEnd"/>
            <w:r>
              <w:rPr>
                <w:color w:val="000000"/>
              </w:rPr>
              <w:t xml:space="preserve"> y persuasión) debe ser hecho de manera tan eficiente que no se extienda más de tres párrafos. Es decir, en muy poco espacio, debes lograr transmitir todo eso de forma efectiva.</w:t>
            </w:r>
          </w:p>
          <w:p w14:paraId="384C1196" w14:textId="77777777" w:rsidR="00255FF7" w:rsidRDefault="00255FF7">
            <w:pPr>
              <w:pStyle w:val="normal1"/>
              <w:spacing w:before="240" w:after="240" w:line="240" w:lineRule="auto"/>
              <w:jc w:val="both"/>
              <w:rPr>
                <w:color w:val="000000"/>
              </w:rPr>
            </w:pPr>
          </w:p>
        </w:tc>
      </w:tr>
      <w:tr w:rsidR="00255FF7" w14:paraId="0989DA4A" w14:textId="77777777">
        <w:trPr>
          <w:trHeight w:val="800"/>
        </w:trPr>
        <w:tc>
          <w:tcPr>
            <w:tcW w:w="3200" w:type="dxa"/>
            <w:tcBorders>
              <w:top w:val="single" w:sz="4" w:space="0" w:color="000000"/>
              <w:left w:val="single" w:sz="4" w:space="0" w:color="000000"/>
              <w:bottom w:val="single" w:sz="4" w:space="0" w:color="000000"/>
              <w:right w:val="single" w:sz="4" w:space="0" w:color="000000"/>
            </w:tcBorders>
          </w:tcPr>
          <w:p w14:paraId="3E37E7E0" w14:textId="77777777" w:rsidR="00255FF7" w:rsidRDefault="00000000">
            <w:pPr>
              <w:pStyle w:val="normal1"/>
              <w:spacing w:before="240" w:after="240" w:line="240" w:lineRule="auto"/>
              <w:rPr>
                <w:color w:val="000000"/>
              </w:rPr>
            </w:pPr>
            <w:r>
              <w:rPr>
                <w:b/>
                <w:color w:val="000000"/>
              </w:rPr>
              <w:t>Participación en el programa “Vivo Emprende”</w:t>
            </w:r>
          </w:p>
        </w:tc>
        <w:tc>
          <w:tcPr>
            <w:tcW w:w="1264" w:type="dxa"/>
            <w:tcBorders>
              <w:top w:val="single" w:sz="4" w:space="0" w:color="000000"/>
              <w:left w:val="single" w:sz="4" w:space="0" w:color="000000"/>
              <w:bottom w:val="single" w:sz="4" w:space="0" w:color="000000"/>
              <w:right w:val="single" w:sz="4" w:space="0" w:color="000000"/>
            </w:tcBorders>
          </w:tcPr>
          <w:p w14:paraId="01C74390" w14:textId="77777777" w:rsidR="00255FF7" w:rsidRDefault="00000000">
            <w:pPr>
              <w:pStyle w:val="normal1"/>
              <w:spacing w:before="240" w:after="240" w:line="240" w:lineRule="auto"/>
              <w:rPr>
                <w:color w:val="000000"/>
              </w:rPr>
            </w:pPr>
            <w:r>
              <w:rPr>
                <w:color w:val="000000"/>
              </w:rPr>
              <w:t>1–7</w:t>
            </w:r>
          </w:p>
        </w:tc>
        <w:tc>
          <w:tcPr>
            <w:tcW w:w="4926" w:type="dxa"/>
            <w:tcBorders>
              <w:top w:val="single" w:sz="4" w:space="0" w:color="000000"/>
              <w:left w:val="single" w:sz="4" w:space="0" w:color="000000"/>
              <w:bottom w:val="single" w:sz="4" w:space="0" w:color="000000"/>
              <w:right w:val="single" w:sz="4" w:space="0" w:color="000000"/>
            </w:tcBorders>
          </w:tcPr>
          <w:p w14:paraId="54778DDB" w14:textId="77777777" w:rsidR="00255FF7" w:rsidRDefault="00000000">
            <w:pPr>
              <w:pStyle w:val="normal1"/>
              <w:spacing w:before="240" w:after="240" w:line="240" w:lineRule="auto"/>
              <w:rPr>
                <w:color w:val="000000"/>
              </w:rPr>
            </w:pPr>
            <w:r>
              <w:rPr>
                <w:color w:val="000000"/>
              </w:rPr>
              <w:t xml:space="preserve">Puntaje proporcional al nivel de asistencia y </w:t>
            </w:r>
            <w:proofErr w:type="gramStart"/>
            <w:r>
              <w:rPr>
                <w:color w:val="000000"/>
              </w:rPr>
              <w:t>participación activa</w:t>
            </w:r>
            <w:proofErr w:type="gramEnd"/>
            <w:r>
              <w:rPr>
                <w:color w:val="000000"/>
              </w:rPr>
              <w:t xml:space="preserve"> en talleres y asesorías.</w:t>
            </w:r>
          </w:p>
        </w:tc>
      </w:tr>
      <w:tr w:rsidR="00255FF7" w14:paraId="7F8C1DA1" w14:textId="77777777">
        <w:trPr>
          <w:trHeight w:val="1085"/>
        </w:trPr>
        <w:tc>
          <w:tcPr>
            <w:tcW w:w="3200" w:type="dxa"/>
            <w:tcBorders>
              <w:top w:val="single" w:sz="4" w:space="0" w:color="000000"/>
              <w:left w:val="single" w:sz="4" w:space="0" w:color="000000"/>
              <w:bottom w:val="single" w:sz="4" w:space="0" w:color="000000"/>
              <w:right w:val="single" w:sz="4" w:space="0" w:color="000000"/>
            </w:tcBorders>
          </w:tcPr>
          <w:p w14:paraId="0887F731" w14:textId="77777777" w:rsidR="00255FF7" w:rsidRDefault="00000000">
            <w:pPr>
              <w:pStyle w:val="normal1"/>
              <w:spacing w:before="240" w:after="240" w:line="240" w:lineRule="auto"/>
              <w:rPr>
                <w:color w:val="000000"/>
              </w:rPr>
            </w:pPr>
            <w:r>
              <w:rPr>
                <w:b/>
                <w:color w:val="000000"/>
              </w:rPr>
              <w:lastRenderedPageBreak/>
              <w:t>Estrategias de marketing de uso exclusivo del emprendimiento</w:t>
            </w:r>
          </w:p>
          <w:p w14:paraId="6322D004" w14:textId="77777777" w:rsidR="00255FF7" w:rsidRDefault="00000000">
            <w:pPr>
              <w:pStyle w:val="normal1"/>
              <w:spacing w:before="240" w:after="240" w:line="240" w:lineRule="auto"/>
              <w:rPr>
                <w:color w:val="000000"/>
              </w:rPr>
            </w:pPr>
            <w:r>
              <w:rPr>
                <w:b/>
                <w:color w:val="000000"/>
              </w:rPr>
              <w:t xml:space="preserve"> (redes sociales, logos, logística, entre otros)</w:t>
            </w:r>
          </w:p>
        </w:tc>
        <w:tc>
          <w:tcPr>
            <w:tcW w:w="1264" w:type="dxa"/>
            <w:tcBorders>
              <w:top w:val="single" w:sz="4" w:space="0" w:color="000000"/>
              <w:left w:val="single" w:sz="4" w:space="0" w:color="000000"/>
              <w:bottom w:val="single" w:sz="4" w:space="0" w:color="000000"/>
              <w:right w:val="single" w:sz="4" w:space="0" w:color="000000"/>
            </w:tcBorders>
          </w:tcPr>
          <w:p w14:paraId="499312A7" w14:textId="77777777" w:rsidR="00255FF7" w:rsidRDefault="00000000">
            <w:pPr>
              <w:pStyle w:val="normal1"/>
              <w:spacing w:before="240" w:after="240" w:line="240" w:lineRule="auto"/>
              <w:rPr>
                <w:color w:val="000000"/>
              </w:rPr>
            </w:pPr>
            <w:r>
              <w:rPr>
                <w:color w:val="000000"/>
              </w:rPr>
              <w:t>1–7</w:t>
            </w:r>
          </w:p>
        </w:tc>
        <w:tc>
          <w:tcPr>
            <w:tcW w:w="4926" w:type="dxa"/>
            <w:tcBorders>
              <w:top w:val="single" w:sz="4" w:space="0" w:color="000000"/>
              <w:left w:val="single" w:sz="4" w:space="0" w:color="000000"/>
              <w:bottom w:val="single" w:sz="4" w:space="0" w:color="000000"/>
              <w:right w:val="single" w:sz="4" w:space="0" w:color="000000"/>
            </w:tcBorders>
          </w:tcPr>
          <w:p w14:paraId="2A3F6B68" w14:textId="77777777" w:rsidR="00255FF7" w:rsidRDefault="00000000">
            <w:pPr>
              <w:pStyle w:val="normal1"/>
              <w:spacing w:before="240" w:after="240" w:line="240" w:lineRule="auto"/>
              <w:rPr>
                <w:color w:val="000000"/>
              </w:rPr>
            </w:pPr>
            <w:r>
              <w:rPr>
                <w:color w:val="000000"/>
              </w:rPr>
              <w:t xml:space="preserve">Conocimiento y uso de canales digitales (redes sociales, </w:t>
            </w:r>
            <w:proofErr w:type="spellStart"/>
            <w:r>
              <w:rPr>
                <w:color w:val="000000"/>
              </w:rPr>
              <w:t>pagina</w:t>
            </w:r>
            <w:proofErr w:type="spellEnd"/>
            <w:r>
              <w:rPr>
                <w:color w:val="000000"/>
              </w:rPr>
              <w:t xml:space="preserve"> Web, correos, </w:t>
            </w:r>
            <w:proofErr w:type="spellStart"/>
            <w:r>
              <w:rPr>
                <w:color w:val="000000"/>
              </w:rPr>
              <w:t>Whatssap</w:t>
            </w:r>
            <w:proofErr w:type="spellEnd"/>
            <w:r>
              <w:rPr>
                <w:color w:val="000000"/>
              </w:rPr>
              <w:t>)</w:t>
            </w:r>
          </w:p>
          <w:p w14:paraId="5E084D58" w14:textId="77777777" w:rsidR="00255FF7" w:rsidRDefault="00255FF7">
            <w:pPr>
              <w:pStyle w:val="normal1"/>
              <w:spacing w:before="240" w:after="240" w:line="240" w:lineRule="auto"/>
              <w:rPr>
                <w:color w:val="000000"/>
              </w:rPr>
            </w:pPr>
          </w:p>
        </w:tc>
      </w:tr>
      <w:tr w:rsidR="00255FF7" w14:paraId="7ABE2325" w14:textId="77777777">
        <w:trPr>
          <w:trHeight w:val="1085"/>
        </w:trPr>
        <w:tc>
          <w:tcPr>
            <w:tcW w:w="3200" w:type="dxa"/>
            <w:tcBorders>
              <w:top w:val="single" w:sz="4" w:space="0" w:color="000000"/>
              <w:left w:val="single" w:sz="4" w:space="0" w:color="000000"/>
              <w:bottom w:val="single" w:sz="4" w:space="0" w:color="000000"/>
              <w:right w:val="single" w:sz="4" w:space="0" w:color="000000"/>
            </w:tcBorders>
          </w:tcPr>
          <w:p w14:paraId="3D59A293" w14:textId="77777777" w:rsidR="00255FF7" w:rsidRDefault="00000000">
            <w:pPr>
              <w:pStyle w:val="normal1"/>
              <w:spacing w:before="240" w:after="240" w:line="240" w:lineRule="auto"/>
              <w:rPr>
                <w:color w:val="000000"/>
              </w:rPr>
            </w:pPr>
            <w:r>
              <w:rPr>
                <w:b/>
                <w:color w:val="000000"/>
              </w:rPr>
              <w:t>Aporte del concursante</w:t>
            </w:r>
          </w:p>
        </w:tc>
        <w:tc>
          <w:tcPr>
            <w:tcW w:w="1264" w:type="dxa"/>
            <w:tcBorders>
              <w:top w:val="single" w:sz="4" w:space="0" w:color="000000"/>
              <w:left w:val="single" w:sz="4" w:space="0" w:color="000000"/>
              <w:bottom w:val="single" w:sz="4" w:space="0" w:color="000000"/>
              <w:right w:val="single" w:sz="4" w:space="0" w:color="000000"/>
            </w:tcBorders>
          </w:tcPr>
          <w:p w14:paraId="32BEA942" w14:textId="77777777" w:rsidR="00255FF7" w:rsidRDefault="00000000">
            <w:pPr>
              <w:pStyle w:val="normal1"/>
              <w:spacing w:before="240" w:after="240" w:line="240" w:lineRule="auto"/>
              <w:rPr>
                <w:color w:val="000000"/>
              </w:rPr>
            </w:pPr>
            <w:r>
              <w:rPr>
                <w:color w:val="000000"/>
              </w:rPr>
              <w:t>1-7</w:t>
            </w:r>
          </w:p>
        </w:tc>
        <w:tc>
          <w:tcPr>
            <w:tcW w:w="4926" w:type="dxa"/>
            <w:tcBorders>
              <w:top w:val="single" w:sz="4" w:space="0" w:color="000000"/>
              <w:left w:val="single" w:sz="4" w:space="0" w:color="000000"/>
              <w:bottom w:val="single" w:sz="4" w:space="0" w:color="000000"/>
              <w:right w:val="single" w:sz="4" w:space="0" w:color="000000"/>
            </w:tcBorders>
          </w:tcPr>
          <w:p w14:paraId="57702A3B" w14:textId="77777777" w:rsidR="00255FF7" w:rsidRDefault="00000000">
            <w:pPr>
              <w:pStyle w:val="normal1"/>
              <w:spacing w:before="240" w:after="240" w:line="240" w:lineRule="auto"/>
              <w:rPr>
                <w:color w:val="000000"/>
              </w:rPr>
            </w:pPr>
            <w:r>
              <w:rPr>
                <w:color w:val="000000"/>
              </w:rPr>
              <w:t xml:space="preserve">- </w:t>
            </w:r>
            <w:proofErr w:type="gramStart"/>
            <w:r>
              <w:rPr>
                <w:color w:val="000000"/>
              </w:rPr>
              <w:t>Aporte  de</w:t>
            </w:r>
            <w:proofErr w:type="gramEnd"/>
            <w:r>
              <w:rPr>
                <w:color w:val="000000"/>
              </w:rPr>
              <w:t xml:space="preserve"> a lo menos 10% en dinero en la compra del proyecto</w:t>
            </w:r>
          </w:p>
          <w:p w14:paraId="051110CC" w14:textId="77777777" w:rsidR="00255FF7" w:rsidRDefault="00000000">
            <w:pPr>
              <w:pStyle w:val="normal1"/>
              <w:spacing w:before="240" w:after="240" w:line="240" w:lineRule="auto"/>
              <w:rPr>
                <w:color w:val="000000"/>
              </w:rPr>
            </w:pPr>
            <w:r>
              <w:rPr>
                <w:color w:val="000000"/>
              </w:rPr>
              <w:t xml:space="preserve">- Aporte del 5% en gasto no </w:t>
            </w:r>
            <w:r>
              <w:t>pecuniario</w:t>
            </w:r>
            <w:r>
              <w:rPr>
                <w:color w:val="000000"/>
              </w:rPr>
              <w:t xml:space="preserve"> o no monetario, </w:t>
            </w:r>
            <w:proofErr w:type="gramStart"/>
            <w:r>
              <w:rPr>
                <w:color w:val="000000"/>
              </w:rPr>
              <w:t>( bienes</w:t>
            </w:r>
            <w:proofErr w:type="gramEnd"/>
            <w:r>
              <w:rPr>
                <w:color w:val="000000"/>
              </w:rPr>
              <w:t>, servicios, infraestructura)</w:t>
            </w:r>
          </w:p>
        </w:tc>
      </w:tr>
    </w:tbl>
    <w:p w14:paraId="6B5735C1" w14:textId="77777777" w:rsidR="00255FF7" w:rsidRDefault="00255FF7">
      <w:pPr>
        <w:pStyle w:val="normal1"/>
        <w:spacing w:before="240" w:after="240" w:line="240" w:lineRule="auto"/>
        <w:rPr>
          <w:i/>
          <w:color w:val="000000"/>
        </w:rPr>
      </w:pPr>
    </w:p>
    <w:p w14:paraId="0BB61BF0" w14:textId="77777777" w:rsidR="00255FF7" w:rsidRDefault="00000000">
      <w:pPr>
        <w:pStyle w:val="normal1"/>
        <w:spacing w:before="240" w:after="240" w:line="240" w:lineRule="auto"/>
        <w:rPr>
          <w:color w:val="000000"/>
        </w:rPr>
      </w:pPr>
      <w:r>
        <w:rPr>
          <w:b/>
          <w:i/>
          <w:color w:val="000000"/>
        </w:rPr>
        <w:t>Justificación</w:t>
      </w:r>
      <w:r>
        <w:rPr>
          <w:i/>
          <w:color w:val="000000"/>
        </w:rPr>
        <w:t>:</w:t>
      </w:r>
      <w:r>
        <w:rPr>
          <w:color w:val="000000"/>
        </w:rPr>
        <w:t xml:space="preserve"> Estos 6 criterios de evaluación balancean aspectos técnicos, financieros y sociales, garantizando una selección integral y equitativa. </w:t>
      </w:r>
    </w:p>
    <w:p w14:paraId="645A6C2D" w14:textId="77777777" w:rsidR="00255FF7" w:rsidRDefault="00255FF7">
      <w:pPr>
        <w:pStyle w:val="normal1"/>
        <w:spacing w:before="240" w:after="240" w:line="240" w:lineRule="auto"/>
        <w:rPr>
          <w:b/>
          <w:color w:val="000000"/>
          <w:sz w:val="34"/>
          <w:szCs w:val="34"/>
        </w:rPr>
      </w:pPr>
    </w:p>
    <w:p w14:paraId="7BF4D7B4" w14:textId="77777777" w:rsidR="00255FF7" w:rsidRDefault="00000000">
      <w:pPr>
        <w:pStyle w:val="normal1"/>
        <w:spacing w:before="240" w:after="240" w:line="240" w:lineRule="auto"/>
        <w:rPr>
          <w:color w:val="000000"/>
        </w:rPr>
      </w:pPr>
      <w:r>
        <w:rPr>
          <w:b/>
          <w:color w:val="000000"/>
          <w:sz w:val="34"/>
          <w:szCs w:val="34"/>
        </w:rPr>
        <w:t xml:space="preserve">VII. ADJUDICACIÓN </w:t>
      </w:r>
    </w:p>
    <w:p w14:paraId="7B042107" w14:textId="77777777" w:rsidR="00255FF7" w:rsidRDefault="00255FF7">
      <w:pPr>
        <w:pStyle w:val="normal1"/>
        <w:spacing w:before="240" w:line="240" w:lineRule="auto"/>
        <w:ind w:left="720"/>
        <w:rPr>
          <w:b/>
          <w:color w:val="000000"/>
        </w:rPr>
      </w:pPr>
    </w:p>
    <w:p w14:paraId="6874077F" w14:textId="77777777" w:rsidR="00255FF7" w:rsidRDefault="00000000">
      <w:pPr>
        <w:pStyle w:val="normal1"/>
        <w:numPr>
          <w:ilvl w:val="0"/>
          <w:numId w:val="9"/>
        </w:numPr>
        <w:spacing w:line="240" w:lineRule="auto"/>
        <w:jc w:val="both"/>
        <w:rPr>
          <w:color w:val="000000"/>
        </w:rPr>
      </w:pPr>
      <w:r>
        <w:rPr>
          <w:b/>
          <w:color w:val="000000"/>
        </w:rPr>
        <w:t>Comisión Evaluadora</w:t>
      </w:r>
      <w:r>
        <w:rPr>
          <w:color w:val="000000"/>
        </w:rPr>
        <w:t xml:space="preserve">: La comisión encargada de evaluar y asignar los fondos estará conformada por el </w:t>
      </w:r>
      <w:proofErr w:type="gramStart"/>
      <w:r>
        <w:rPr>
          <w:b/>
          <w:color w:val="000000"/>
        </w:rPr>
        <w:t>Jefe</w:t>
      </w:r>
      <w:proofErr w:type="gramEnd"/>
      <w:r>
        <w:rPr>
          <w:b/>
          <w:color w:val="000000"/>
        </w:rPr>
        <w:t xml:space="preserve"> del Departamento de Desarrollo Económico Local (DDEL)</w:t>
      </w:r>
      <w:r>
        <w:rPr>
          <w:color w:val="000000"/>
        </w:rPr>
        <w:t xml:space="preserve"> y </w:t>
      </w:r>
      <w:r>
        <w:rPr>
          <w:b/>
          <w:bCs/>
          <w:color w:val="000000"/>
        </w:rPr>
        <w:t>tres</w:t>
      </w:r>
      <w:r>
        <w:rPr>
          <w:color w:val="000000"/>
        </w:rPr>
        <w:t xml:space="preserve"> </w:t>
      </w:r>
      <w:sdt>
        <w:sdtPr>
          <w:tag w:val="goog_rdk_2"/>
          <w:id w:val="-601337360"/>
        </w:sdtPr>
        <w:sdtContent/>
      </w:sdt>
      <w:r>
        <w:rPr>
          <w:b/>
          <w:color w:val="000000"/>
        </w:rPr>
        <w:t>funcionarios</w:t>
      </w:r>
      <w:r>
        <w:rPr>
          <w:b/>
        </w:rPr>
        <w:t xml:space="preserve"> </w:t>
      </w:r>
      <w:r>
        <w:rPr>
          <w:color w:val="000000"/>
        </w:rPr>
        <w:t xml:space="preserve">de la Dirección de Desarrollo Comunitario. Esta comisión será la encargada de asignar los recursos en función de los </w:t>
      </w:r>
      <w:r>
        <w:rPr>
          <w:b/>
          <w:color w:val="000000"/>
        </w:rPr>
        <w:t>puntajes obtenidos por cada proyecto</w:t>
      </w:r>
      <w:r>
        <w:rPr>
          <w:color w:val="000000"/>
        </w:rPr>
        <w:t xml:space="preserve"> y de acuerdo con el presupuesto disponible.</w:t>
      </w:r>
    </w:p>
    <w:p w14:paraId="46507A03" w14:textId="77777777" w:rsidR="00255FF7" w:rsidRDefault="00000000">
      <w:pPr>
        <w:pStyle w:val="normal1"/>
        <w:numPr>
          <w:ilvl w:val="0"/>
          <w:numId w:val="9"/>
        </w:numPr>
        <w:spacing w:line="240" w:lineRule="auto"/>
        <w:jc w:val="both"/>
        <w:rPr>
          <w:color w:val="000000"/>
        </w:rPr>
      </w:pPr>
      <w:r>
        <w:rPr>
          <w:b/>
          <w:color w:val="000000"/>
        </w:rPr>
        <w:t>Asignación hasta Agotar Presupuesto</w:t>
      </w:r>
      <w:r>
        <w:rPr>
          <w:color w:val="000000"/>
        </w:rPr>
        <w:t xml:space="preserve">: Los fondos se asignarán </w:t>
      </w:r>
      <w:r>
        <w:rPr>
          <w:b/>
          <w:color w:val="000000"/>
        </w:rPr>
        <w:t>hasta que se agote el presupuesto disponible</w:t>
      </w:r>
      <w:r>
        <w:rPr>
          <w:color w:val="000000"/>
        </w:rPr>
        <w:t xml:space="preserve">. Si algún proyecto seleccionado no cumple con los requisitos o el dinero no se utiliza correctamente, los fondos </w:t>
      </w:r>
      <w:r>
        <w:rPr>
          <w:b/>
          <w:color w:val="000000"/>
        </w:rPr>
        <w:t>devueltos serán reasignados según el orden de mérito</w:t>
      </w:r>
      <w:r>
        <w:rPr>
          <w:color w:val="000000"/>
        </w:rPr>
        <w:t xml:space="preserve"> de los proyectos, sin necesidad de realizar un nuevo llamado.</w:t>
      </w:r>
    </w:p>
    <w:p w14:paraId="1865ADFE" w14:textId="77777777" w:rsidR="00255FF7" w:rsidRDefault="00000000">
      <w:pPr>
        <w:pStyle w:val="normal1"/>
        <w:numPr>
          <w:ilvl w:val="0"/>
          <w:numId w:val="9"/>
        </w:numPr>
        <w:spacing w:line="240" w:lineRule="auto"/>
        <w:jc w:val="both"/>
        <w:rPr>
          <w:color w:val="000000"/>
        </w:rPr>
      </w:pPr>
      <w:r>
        <w:rPr>
          <w:b/>
          <w:color w:val="000000"/>
        </w:rPr>
        <w:t>Aporte Máximo</w:t>
      </w:r>
      <w:r>
        <w:rPr>
          <w:color w:val="000000"/>
        </w:rPr>
        <w:t xml:space="preserve">: El monto máximo que se puede recibir por cada proyecto es de </w:t>
      </w:r>
      <w:r>
        <w:rPr>
          <w:b/>
          <w:color w:val="000000"/>
        </w:rPr>
        <w:t>$300.000</w:t>
      </w:r>
      <w:r>
        <w:rPr>
          <w:color w:val="000000"/>
        </w:rPr>
        <w:t xml:space="preserve">, y este monto será </w:t>
      </w:r>
      <w:r>
        <w:rPr>
          <w:b/>
          <w:color w:val="000000"/>
        </w:rPr>
        <w:t>destinado exclusivamente a la compra de materiales o equipamiento</w:t>
      </w:r>
      <w:r>
        <w:rPr>
          <w:color w:val="000000"/>
        </w:rPr>
        <w:t xml:space="preserve"> que estén claramente especificados en el </w:t>
      </w:r>
      <w:r>
        <w:rPr>
          <w:b/>
          <w:color w:val="000000"/>
        </w:rPr>
        <w:t>Plan de Negocio</w:t>
      </w:r>
      <w:r>
        <w:rPr>
          <w:color w:val="000000"/>
        </w:rPr>
        <w:t xml:space="preserve"> presentado por el emprendedor. Los gastos deben ser justificados y estar directamente relacionados con la mejora del proyecto.</w:t>
      </w:r>
    </w:p>
    <w:p w14:paraId="0FD0A824" w14:textId="77777777" w:rsidR="00255FF7" w:rsidRDefault="00255FF7">
      <w:pPr>
        <w:pStyle w:val="normal1"/>
        <w:spacing w:line="240" w:lineRule="auto"/>
        <w:jc w:val="both"/>
        <w:rPr>
          <w:b/>
          <w:color w:val="000000"/>
        </w:rPr>
      </w:pPr>
    </w:p>
    <w:p w14:paraId="52CF2FC3" w14:textId="77777777" w:rsidR="00255FF7" w:rsidRDefault="00255FF7">
      <w:pPr>
        <w:pStyle w:val="normal1"/>
        <w:spacing w:before="360" w:after="80" w:line="240" w:lineRule="auto"/>
        <w:rPr>
          <w:color w:val="000000"/>
          <w:sz w:val="34"/>
          <w:szCs w:val="34"/>
        </w:rPr>
      </w:pPr>
    </w:p>
    <w:p w14:paraId="4745EA2C" w14:textId="77777777" w:rsidR="00255FF7" w:rsidRDefault="00255FF7">
      <w:pPr>
        <w:pStyle w:val="normal1"/>
        <w:spacing w:before="360" w:after="80" w:line="240" w:lineRule="auto"/>
        <w:rPr>
          <w:color w:val="000000"/>
          <w:sz w:val="34"/>
          <w:szCs w:val="34"/>
        </w:rPr>
      </w:pPr>
    </w:p>
    <w:p w14:paraId="60356789" w14:textId="77777777" w:rsidR="00255FF7" w:rsidRDefault="00000000">
      <w:pPr>
        <w:pStyle w:val="normal1"/>
        <w:spacing w:before="360" w:after="80" w:line="240" w:lineRule="auto"/>
        <w:rPr>
          <w:color w:val="000000"/>
          <w:sz w:val="34"/>
          <w:szCs w:val="34"/>
        </w:rPr>
      </w:pPr>
      <w:r>
        <w:rPr>
          <w:b/>
          <w:color w:val="000000"/>
          <w:sz w:val="34"/>
          <w:szCs w:val="34"/>
        </w:rPr>
        <w:lastRenderedPageBreak/>
        <w:t>VIII. RENDICIÓN DE FONDOS Y CONDICIONES DE ENTREGA</w:t>
      </w:r>
    </w:p>
    <w:p w14:paraId="7BD1CC88" w14:textId="77777777" w:rsidR="00255FF7" w:rsidRDefault="00000000">
      <w:pPr>
        <w:pStyle w:val="normal1"/>
        <w:numPr>
          <w:ilvl w:val="0"/>
          <w:numId w:val="2"/>
        </w:numPr>
        <w:spacing w:line="240" w:lineRule="auto"/>
        <w:jc w:val="both"/>
        <w:rPr>
          <w:color w:val="000000"/>
          <w:sz w:val="24"/>
          <w:szCs w:val="24"/>
        </w:rPr>
      </w:pPr>
      <w:r>
        <w:rPr>
          <w:b/>
          <w:color w:val="000000"/>
          <w:sz w:val="24"/>
          <w:szCs w:val="24"/>
        </w:rPr>
        <w:t>Condiciones de rendición (ANEXO N°4 FORMULARIO DE RENDICIÓN)</w:t>
      </w:r>
      <w:r>
        <w:rPr>
          <w:color w:val="000000"/>
          <w:sz w:val="24"/>
          <w:szCs w:val="24"/>
        </w:rPr>
        <w:t>: La rendición de los fondos otorgados deberá realizarse ante el Departamento de Desarrollo Económico Local</w:t>
      </w:r>
      <w:r>
        <w:rPr>
          <w:b/>
          <w:color w:val="000000"/>
          <w:sz w:val="24"/>
          <w:szCs w:val="24"/>
        </w:rPr>
        <w:t xml:space="preserve"> (DDEL)</w:t>
      </w:r>
      <w:r>
        <w:rPr>
          <w:color w:val="000000"/>
          <w:sz w:val="24"/>
          <w:szCs w:val="24"/>
        </w:rPr>
        <w:t xml:space="preserve"> o la oficina correspondiente del municipio donde se presentó el proyecto. La rendición debe incluir la </w:t>
      </w:r>
      <w:r>
        <w:rPr>
          <w:b/>
          <w:color w:val="000000"/>
          <w:sz w:val="24"/>
          <w:szCs w:val="24"/>
        </w:rPr>
        <w:t>presentación del original de la boleta o factura</w:t>
      </w:r>
      <w:r>
        <w:rPr>
          <w:color w:val="000000"/>
          <w:sz w:val="24"/>
          <w:szCs w:val="24"/>
        </w:rPr>
        <w:t>, las cuales debe obligatoriamente presentar:</w:t>
      </w:r>
    </w:p>
    <w:p w14:paraId="3AA06E79" w14:textId="77777777" w:rsidR="00255FF7" w:rsidRDefault="00255FF7">
      <w:pPr>
        <w:ind w:left="720"/>
        <w:jc w:val="both"/>
        <w:rPr>
          <w:lang w:val="es-ES"/>
        </w:rPr>
      </w:pPr>
    </w:p>
    <w:p w14:paraId="37BAF58B" w14:textId="77777777" w:rsidR="00255FF7" w:rsidRDefault="00000000">
      <w:pPr>
        <w:ind w:left="720"/>
        <w:jc w:val="both"/>
        <w:rPr>
          <w:lang w:val="es-ES"/>
        </w:rPr>
      </w:pPr>
      <w:r>
        <w:rPr>
          <w:lang w:val="es-ES"/>
        </w:rPr>
        <w:t xml:space="preserve">a) Factura o boleta electrónica: Debe ser a nombre del beneficiario y debe coincidir con las cotizaciones presentadas en la postulación (detalle de la compra, cantidades y montos), los productos deben corresponder a lo autorizado, la factura debe decir “pago contado”, no se permite el pago a crédito, ya que los dineros ocupados son los otorgados, la factura debe venir con fecha posterior a la emisión del Decreto exento que otorga los fondos a rendir. </w:t>
      </w:r>
      <w:r>
        <w:rPr>
          <w:color w:val="000000"/>
          <w:sz w:val="24"/>
          <w:szCs w:val="24"/>
        </w:rPr>
        <w:t>Ser originales (sin enmendaduras ni modificaciones) y estar dentro del plazo estipulado para la rendición.</w:t>
      </w:r>
    </w:p>
    <w:p w14:paraId="1A6AAA51" w14:textId="77777777" w:rsidR="00255FF7" w:rsidRDefault="00000000">
      <w:pPr>
        <w:pStyle w:val="normal1"/>
        <w:numPr>
          <w:ilvl w:val="0"/>
          <w:numId w:val="2"/>
        </w:numPr>
        <w:spacing w:line="240" w:lineRule="auto"/>
        <w:jc w:val="both"/>
        <w:rPr>
          <w:color w:val="000000"/>
          <w:sz w:val="24"/>
          <w:szCs w:val="24"/>
        </w:rPr>
      </w:pPr>
      <w:r>
        <w:rPr>
          <w:b/>
          <w:color w:val="000000"/>
          <w:sz w:val="24"/>
          <w:szCs w:val="24"/>
        </w:rPr>
        <w:t>Plazo para la rendición</w:t>
      </w:r>
      <w:r>
        <w:rPr>
          <w:color w:val="000000"/>
          <w:sz w:val="24"/>
          <w:szCs w:val="24"/>
        </w:rPr>
        <w:t xml:space="preserve">: La rendición debe realizarse dentro del plazo establecido. En caso de no presentar la rendición en el plazo correspondiente, el beneficiario deberá devolver los fondos otorgados dentro de los 45 días posteriores al vencimiento del plazo de rendición. El municipio podrá tomar acciones legales o administrativas para recuperar el monto entregado, y el incumplimiento podrá llevar a sanciones, </w:t>
      </w:r>
      <w:proofErr w:type="gramStart"/>
      <w:r>
        <w:rPr>
          <w:color w:val="000000"/>
          <w:sz w:val="24"/>
          <w:szCs w:val="24"/>
        </w:rPr>
        <w:t>como</w:t>
      </w:r>
      <w:proofErr w:type="gramEnd"/>
      <w:r>
        <w:rPr>
          <w:color w:val="000000"/>
          <w:sz w:val="24"/>
          <w:szCs w:val="24"/>
        </w:rPr>
        <w:t xml:space="preserve"> por ejemplo, la inhabilitación para participar en futuros fondos concursables del municipio.</w:t>
      </w:r>
    </w:p>
    <w:p w14:paraId="0914B095" w14:textId="77777777" w:rsidR="00255FF7" w:rsidRDefault="00000000">
      <w:pPr>
        <w:pStyle w:val="normal1"/>
        <w:numPr>
          <w:ilvl w:val="0"/>
          <w:numId w:val="2"/>
        </w:numPr>
        <w:spacing w:line="240" w:lineRule="auto"/>
        <w:jc w:val="both"/>
        <w:rPr>
          <w:color w:val="000000"/>
          <w:sz w:val="24"/>
          <w:szCs w:val="24"/>
        </w:rPr>
      </w:pPr>
      <w:r>
        <w:rPr>
          <w:b/>
          <w:color w:val="000000"/>
          <w:sz w:val="24"/>
          <w:szCs w:val="24"/>
        </w:rPr>
        <w:t>Declaración simple ANEXO N°3</w:t>
      </w:r>
      <w:r>
        <w:rPr>
          <w:color w:val="000000"/>
          <w:sz w:val="24"/>
          <w:szCs w:val="24"/>
        </w:rPr>
        <w:t xml:space="preserve">: Cada beneficiario deberá firmar una declaración simple, donde acepta las condiciones del desarrollo y rendición de los fondos otorgados, así mismo, los bienes y/o materiales adquiridos con el fondo “EMPRENDE VIVO”, se utilizarán </w:t>
      </w:r>
      <w:proofErr w:type="gramStart"/>
      <w:r>
        <w:rPr>
          <w:color w:val="000000"/>
          <w:sz w:val="24"/>
          <w:szCs w:val="24"/>
        </w:rPr>
        <w:t>de acuerdo a</w:t>
      </w:r>
      <w:proofErr w:type="gramEnd"/>
      <w:r>
        <w:rPr>
          <w:color w:val="000000"/>
          <w:sz w:val="24"/>
          <w:szCs w:val="24"/>
        </w:rPr>
        <w:t xml:space="preserve"> lo estipulado en las Bases de dicho </w:t>
      </w:r>
      <w:proofErr w:type="gramStart"/>
      <w:r>
        <w:rPr>
          <w:color w:val="000000"/>
          <w:sz w:val="24"/>
          <w:szCs w:val="24"/>
        </w:rPr>
        <w:t>Concurso..</w:t>
      </w:r>
      <w:proofErr w:type="gramEnd"/>
    </w:p>
    <w:p w14:paraId="79C6FEB8" w14:textId="77777777" w:rsidR="00255FF7" w:rsidRDefault="00000000">
      <w:pPr>
        <w:pStyle w:val="normal1"/>
        <w:numPr>
          <w:ilvl w:val="0"/>
          <w:numId w:val="2"/>
        </w:numPr>
        <w:spacing w:after="280" w:line="240" w:lineRule="auto"/>
        <w:jc w:val="both"/>
        <w:rPr>
          <w:color w:val="000000"/>
          <w:sz w:val="24"/>
          <w:szCs w:val="24"/>
        </w:rPr>
      </w:pPr>
      <w:r>
        <w:rPr>
          <w:b/>
          <w:color w:val="000000"/>
          <w:sz w:val="24"/>
          <w:szCs w:val="24"/>
        </w:rPr>
        <w:t>Entrega del premio</w:t>
      </w:r>
      <w:r>
        <w:rPr>
          <w:color w:val="000000"/>
          <w:sz w:val="24"/>
          <w:szCs w:val="24"/>
        </w:rPr>
        <w:t xml:space="preserve">: El premio en dinero será entregado al emprendedor en un cheque único y en una sola cuota. Este monto </w:t>
      </w:r>
      <w:r>
        <w:rPr>
          <w:sz w:val="24"/>
          <w:szCs w:val="24"/>
        </w:rPr>
        <w:t>sólo</w:t>
      </w:r>
      <w:r>
        <w:rPr>
          <w:color w:val="000000"/>
          <w:sz w:val="24"/>
          <w:szCs w:val="24"/>
        </w:rPr>
        <w:t xml:space="preserve"> podrá ser utilizado para la compra de materiales o equipamiento especificado en el Plan de Negocio presentado. No se podrá usar el fondo para comprar otros productos, aunque sean del mismo rubro.</w:t>
      </w:r>
    </w:p>
    <w:p w14:paraId="6226DAB1" w14:textId="77777777" w:rsidR="00255FF7" w:rsidRDefault="00000000">
      <w:pPr>
        <w:pStyle w:val="normal1"/>
        <w:spacing w:before="360" w:after="80" w:line="240" w:lineRule="auto"/>
        <w:jc w:val="both"/>
        <w:rPr>
          <w:color w:val="000000"/>
          <w:sz w:val="24"/>
          <w:szCs w:val="24"/>
        </w:rPr>
      </w:pPr>
      <w:r>
        <w:rPr>
          <w:color w:val="000000"/>
          <w:sz w:val="24"/>
          <w:szCs w:val="24"/>
        </w:rPr>
        <w:t xml:space="preserve">El beneficiario deberá realizar las compras y presentar las boletas o facturas correspondientes por el monto entregado, dentro del plazo establecido en las bases. En caso de no hacerlo, se solicitará la devolución de los recursos y como sanción perderá el derecho a acceder a futuros beneficios municipales. </w:t>
      </w:r>
    </w:p>
    <w:p w14:paraId="07A0B044" w14:textId="77777777" w:rsidR="00255FF7" w:rsidRDefault="00255FF7">
      <w:pPr>
        <w:jc w:val="both"/>
        <w:rPr>
          <w:lang w:val="es-ES"/>
        </w:rPr>
      </w:pPr>
    </w:p>
    <w:p w14:paraId="3A96CCC3" w14:textId="77777777" w:rsidR="00255FF7" w:rsidRDefault="00255FF7">
      <w:pPr>
        <w:jc w:val="both"/>
        <w:rPr>
          <w:lang w:val="es-ES"/>
        </w:rPr>
      </w:pPr>
    </w:p>
    <w:p w14:paraId="463A2730" w14:textId="77777777" w:rsidR="00255FF7" w:rsidRDefault="00255FF7">
      <w:pPr>
        <w:jc w:val="both"/>
        <w:rPr>
          <w:lang w:val="es-ES"/>
        </w:rPr>
      </w:pPr>
    </w:p>
    <w:p w14:paraId="3FFE27D1" w14:textId="77777777" w:rsidR="00255FF7" w:rsidRDefault="00255FF7">
      <w:pPr>
        <w:jc w:val="both"/>
        <w:rPr>
          <w:lang w:val="es-ES"/>
        </w:rPr>
      </w:pPr>
    </w:p>
    <w:p w14:paraId="144A4C6D" w14:textId="77777777" w:rsidR="00255FF7" w:rsidRDefault="00000000">
      <w:pPr>
        <w:pStyle w:val="normal1"/>
        <w:spacing w:before="360" w:after="80" w:line="240" w:lineRule="auto"/>
        <w:rPr>
          <w:color w:val="000000"/>
        </w:rPr>
      </w:pPr>
      <w:r>
        <w:rPr>
          <w:b/>
          <w:color w:val="000000"/>
          <w:sz w:val="34"/>
          <w:szCs w:val="34"/>
        </w:rPr>
        <w:lastRenderedPageBreak/>
        <w:t xml:space="preserve">VIII. CRONOGRAMA DEL PROCESO </w:t>
      </w:r>
    </w:p>
    <w:tbl>
      <w:tblPr>
        <w:tblW w:w="9405" w:type="dxa"/>
        <w:tblInd w:w="-100" w:type="dxa"/>
        <w:tblLayout w:type="fixed"/>
        <w:tblLook w:val="0600" w:firstRow="0" w:lastRow="0" w:firstColumn="0" w:lastColumn="0" w:noHBand="1" w:noVBand="1"/>
      </w:tblPr>
      <w:tblGrid>
        <w:gridCol w:w="3065"/>
        <w:gridCol w:w="1685"/>
        <w:gridCol w:w="4655"/>
      </w:tblGrid>
      <w:tr w:rsidR="00255FF7" w14:paraId="21B9F342" w14:textId="77777777">
        <w:trPr>
          <w:trHeight w:val="515"/>
        </w:trPr>
        <w:tc>
          <w:tcPr>
            <w:tcW w:w="3065" w:type="dxa"/>
            <w:tcBorders>
              <w:top w:val="single" w:sz="4" w:space="0" w:color="000000"/>
              <w:left w:val="single" w:sz="4" w:space="0" w:color="000000"/>
              <w:bottom w:val="single" w:sz="4" w:space="0" w:color="000000"/>
              <w:right w:val="single" w:sz="4" w:space="0" w:color="000000"/>
            </w:tcBorders>
          </w:tcPr>
          <w:p w14:paraId="0162C0BA" w14:textId="77777777" w:rsidR="00255FF7" w:rsidRDefault="00000000">
            <w:pPr>
              <w:pStyle w:val="normal1"/>
              <w:spacing w:before="240" w:after="240" w:line="240" w:lineRule="auto"/>
              <w:jc w:val="center"/>
              <w:rPr>
                <w:color w:val="000000"/>
              </w:rPr>
            </w:pPr>
            <w:r>
              <w:rPr>
                <w:b/>
                <w:color w:val="000000"/>
              </w:rPr>
              <w:t>Actividad</w:t>
            </w:r>
          </w:p>
        </w:tc>
        <w:tc>
          <w:tcPr>
            <w:tcW w:w="1685" w:type="dxa"/>
            <w:tcBorders>
              <w:top w:val="single" w:sz="4" w:space="0" w:color="000000"/>
              <w:left w:val="single" w:sz="4" w:space="0" w:color="000000"/>
              <w:bottom w:val="single" w:sz="4" w:space="0" w:color="000000"/>
              <w:right w:val="single" w:sz="4" w:space="0" w:color="000000"/>
            </w:tcBorders>
          </w:tcPr>
          <w:p w14:paraId="44884BDA" w14:textId="77777777" w:rsidR="00255FF7" w:rsidRDefault="00000000">
            <w:pPr>
              <w:pStyle w:val="normal1"/>
              <w:spacing w:before="240" w:after="240" w:line="240" w:lineRule="auto"/>
              <w:jc w:val="center"/>
              <w:rPr>
                <w:color w:val="000000"/>
              </w:rPr>
            </w:pPr>
            <w:r>
              <w:rPr>
                <w:b/>
                <w:color w:val="000000"/>
              </w:rPr>
              <w:t>Fecha</w:t>
            </w:r>
          </w:p>
        </w:tc>
        <w:tc>
          <w:tcPr>
            <w:tcW w:w="4655" w:type="dxa"/>
            <w:tcBorders>
              <w:top w:val="single" w:sz="4" w:space="0" w:color="000000"/>
              <w:left w:val="single" w:sz="4" w:space="0" w:color="000000"/>
              <w:bottom w:val="single" w:sz="4" w:space="0" w:color="000000"/>
              <w:right w:val="single" w:sz="4" w:space="0" w:color="000000"/>
            </w:tcBorders>
          </w:tcPr>
          <w:p w14:paraId="3BD2D173" w14:textId="77777777" w:rsidR="00255FF7" w:rsidRDefault="00000000">
            <w:pPr>
              <w:pStyle w:val="normal1"/>
              <w:spacing w:before="240" w:after="240" w:line="240" w:lineRule="auto"/>
              <w:jc w:val="center"/>
              <w:rPr>
                <w:color w:val="000000"/>
              </w:rPr>
            </w:pPr>
            <w:r>
              <w:rPr>
                <w:b/>
                <w:color w:val="000000"/>
              </w:rPr>
              <w:t>Descripción y objetivo</w:t>
            </w:r>
          </w:p>
        </w:tc>
      </w:tr>
      <w:tr w:rsidR="00255FF7" w14:paraId="24318D0C" w14:textId="77777777">
        <w:trPr>
          <w:trHeight w:val="800"/>
        </w:trPr>
        <w:tc>
          <w:tcPr>
            <w:tcW w:w="3065" w:type="dxa"/>
            <w:tcBorders>
              <w:top w:val="single" w:sz="4" w:space="0" w:color="000000"/>
              <w:left w:val="single" w:sz="4" w:space="0" w:color="000000"/>
              <w:bottom w:val="single" w:sz="4" w:space="0" w:color="000000"/>
              <w:right w:val="single" w:sz="4" w:space="0" w:color="000000"/>
            </w:tcBorders>
          </w:tcPr>
          <w:p w14:paraId="75B5F394" w14:textId="77777777" w:rsidR="00255FF7" w:rsidRDefault="00000000">
            <w:pPr>
              <w:pStyle w:val="normal1"/>
              <w:spacing w:before="240" w:after="240" w:line="240" w:lineRule="auto"/>
              <w:rPr>
                <w:color w:val="000000"/>
              </w:rPr>
            </w:pPr>
            <w:r>
              <w:rPr>
                <w:b/>
                <w:color w:val="000000"/>
              </w:rPr>
              <w:t>Entrega de Bases</w:t>
            </w:r>
          </w:p>
        </w:tc>
        <w:tc>
          <w:tcPr>
            <w:tcW w:w="1685" w:type="dxa"/>
            <w:tcBorders>
              <w:top w:val="single" w:sz="4" w:space="0" w:color="000000"/>
              <w:left w:val="single" w:sz="4" w:space="0" w:color="000000"/>
              <w:bottom w:val="single" w:sz="4" w:space="0" w:color="000000"/>
              <w:right w:val="single" w:sz="4" w:space="0" w:color="000000"/>
            </w:tcBorders>
          </w:tcPr>
          <w:p w14:paraId="604E7557" w14:textId="77777777" w:rsidR="00255FF7" w:rsidRDefault="00000000">
            <w:pPr>
              <w:pStyle w:val="normal1"/>
              <w:spacing w:before="240" w:after="240" w:line="240" w:lineRule="auto"/>
              <w:rPr>
                <w:color w:val="000000"/>
              </w:rPr>
            </w:pPr>
            <w:r>
              <w:t>9 al 13 de junio</w:t>
            </w:r>
            <w:sdt>
              <w:sdtPr>
                <w:tag w:val="goog_rdk_3"/>
                <w:id w:val="-1383247666"/>
              </w:sdtPr>
              <w:sdtContent/>
            </w:sdt>
            <w:r>
              <w:rPr>
                <w:color w:val="000000"/>
              </w:rPr>
              <w:t xml:space="preserve"> de 2025</w:t>
            </w:r>
          </w:p>
        </w:tc>
        <w:tc>
          <w:tcPr>
            <w:tcW w:w="4655" w:type="dxa"/>
            <w:tcBorders>
              <w:top w:val="single" w:sz="4" w:space="0" w:color="000000"/>
              <w:left w:val="single" w:sz="4" w:space="0" w:color="000000"/>
              <w:bottom w:val="single" w:sz="4" w:space="0" w:color="000000"/>
              <w:right w:val="single" w:sz="4" w:space="0" w:color="000000"/>
            </w:tcBorders>
          </w:tcPr>
          <w:p w14:paraId="3CF87F1F" w14:textId="77777777" w:rsidR="00255FF7" w:rsidRDefault="00000000">
            <w:pPr>
              <w:pStyle w:val="normal1"/>
              <w:spacing w:before="240" w:after="240" w:line="240" w:lineRule="auto"/>
              <w:rPr>
                <w:color w:val="000000"/>
              </w:rPr>
            </w:pPr>
            <w:r>
              <w:rPr>
                <w:color w:val="000000"/>
              </w:rPr>
              <w:t xml:space="preserve">Publicación y entrega de Bases del concurso y Anexos. (para descarga de antecedentes en </w:t>
            </w:r>
            <w:proofErr w:type="spellStart"/>
            <w:r>
              <w:rPr>
                <w:color w:val="000000"/>
              </w:rPr>
              <w:t>pagina</w:t>
            </w:r>
            <w:proofErr w:type="spellEnd"/>
            <w:r>
              <w:rPr>
                <w:color w:val="000000"/>
              </w:rPr>
              <w:t xml:space="preserve"> web </w:t>
            </w:r>
            <w:hyperlink r:id="rId8">
              <w:r w:rsidR="00255FF7">
                <w:rPr>
                  <w:rStyle w:val="Hipervnculo"/>
                  <w:color w:val="000000"/>
                </w:rPr>
                <w:t>www.rancagua.cl</w:t>
              </w:r>
            </w:hyperlink>
            <w:r>
              <w:rPr>
                <w:color w:val="000000"/>
              </w:rPr>
              <w:t xml:space="preserve"> y entrega de bases presencial en oficina de secretaría del Departamento Desarrollo Económico Local, ubicada en Chorrillo N°860, pasillo 2, oficina 4 del Edificio Tomás </w:t>
            </w:r>
            <w:proofErr w:type="spellStart"/>
            <w:r>
              <w:rPr>
                <w:color w:val="000000"/>
              </w:rPr>
              <w:t>Guaglén</w:t>
            </w:r>
            <w:proofErr w:type="spellEnd"/>
            <w:r>
              <w:rPr>
                <w:color w:val="000000"/>
              </w:rPr>
              <w:t>)</w:t>
            </w:r>
          </w:p>
        </w:tc>
      </w:tr>
      <w:tr w:rsidR="00255FF7" w14:paraId="1EC5B53D" w14:textId="77777777">
        <w:trPr>
          <w:trHeight w:val="800"/>
        </w:trPr>
        <w:tc>
          <w:tcPr>
            <w:tcW w:w="3065" w:type="dxa"/>
            <w:tcBorders>
              <w:left w:val="single" w:sz="4" w:space="0" w:color="000000"/>
              <w:bottom w:val="single" w:sz="4" w:space="0" w:color="000000"/>
              <w:right w:val="single" w:sz="4" w:space="0" w:color="000000"/>
            </w:tcBorders>
          </w:tcPr>
          <w:p w14:paraId="1BFCD576" w14:textId="77777777" w:rsidR="00255FF7" w:rsidRDefault="00000000">
            <w:pPr>
              <w:pStyle w:val="normal1"/>
              <w:spacing w:before="240" w:after="240" w:line="240" w:lineRule="auto"/>
              <w:rPr>
                <w:color w:val="000000"/>
              </w:rPr>
            </w:pPr>
            <w:r>
              <w:rPr>
                <w:b/>
                <w:color w:val="000000"/>
              </w:rPr>
              <w:t>Apoyo grupal e individual para elaboración de proyectos</w:t>
            </w:r>
          </w:p>
        </w:tc>
        <w:tc>
          <w:tcPr>
            <w:tcW w:w="1685" w:type="dxa"/>
            <w:tcBorders>
              <w:left w:val="single" w:sz="4" w:space="0" w:color="000000"/>
              <w:bottom w:val="single" w:sz="4" w:space="0" w:color="000000"/>
              <w:right w:val="single" w:sz="4" w:space="0" w:color="000000"/>
            </w:tcBorders>
          </w:tcPr>
          <w:p w14:paraId="4D95CA03" w14:textId="77777777" w:rsidR="00255FF7" w:rsidRDefault="00000000">
            <w:pPr>
              <w:pStyle w:val="normal1"/>
              <w:spacing w:before="240" w:after="240" w:line="240" w:lineRule="auto"/>
              <w:rPr>
                <w:color w:val="000000"/>
              </w:rPr>
            </w:pPr>
            <w:r>
              <w:rPr>
                <w:color w:val="000000"/>
              </w:rPr>
              <w:t xml:space="preserve"> 16 de junio de 2025 de las 08:30 horas hasta las 13:00 horas</w:t>
            </w:r>
          </w:p>
        </w:tc>
        <w:tc>
          <w:tcPr>
            <w:tcW w:w="4655" w:type="dxa"/>
            <w:tcBorders>
              <w:left w:val="single" w:sz="4" w:space="0" w:color="000000"/>
              <w:bottom w:val="single" w:sz="4" w:space="0" w:color="000000"/>
              <w:right w:val="single" w:sz="4" w:space="0" w:color="000000"/>
            </w:tcBorders>
          </w:tcPr>
          <w:p w14:paraId="0673AD22" w14:textId="77777777" w:rsidR="00255FF7" w:rsidRDefault="00000000">
            <w:pPr>
              <w:pStyle w:val="normal1"/>
              <w:spacing w:before="240" w:after="240" w:line="240" w:lineRule="auto"/>
              <w:rPr>
                <w:color w:val="000000"/>
              </w:rPr>
            </w:pPr>
            <w:r>
              <w:rPr>
                <w:color w:val="000000"/>
              </w:rPr>
              <w:t xml:space="preserve">Sesiones orientadas a resolver dudas puntuales y revisar borradores en Oficinas del Departamento de Desarrollo Económico </w:t>
            </w:r>
            <w:proofErr w:type="gramStart"/>
            <w:r>
              <w:rPr>
                <w:color w:val="000000"/>
              </w:rPr>
              <w:t>Local ,</w:t>
            </w:r>
            <w:proofErr w:type="gramEnd"/>
            <w:r>
              <w:rPr>
                <w:color w:val="000000"/>
              </w:rPr>
              <w:t xml:space="preserve"> ubicada en Chorrillo N°860, pasillo 2, oficina 4 del Edificio Tomás </w:t>
            </w:r>
            <w:proofErr w:type="spellStart"/>
            <w:r>
              <w:rPr>
                <w:color w:val="000000"/>
              </w:rPr>
              <w:t>Guaglén</w:t>
            </w:r>
            <w:proofErr w:type="spellEnd"/>
            <w:r>
              <w:rPr>
                <w:color w:val="000000"/>
              </w:rPr>
              <w:t>)</w:t>
            </w:r>
          </w:p>
        </w:tc>
      </w:tr>
      <w:tr w:rsidR="00255FF7" w14:paraId="55196996" w14:textId="77777777">
        <w:trPr>
          <w:trHeight w:val="1085"/>
        </w:trPr>
        <w:tc>
          <w:tcPr>
            <w:tcW w:w="3065" w:type="dxa"/>
            <w:tcBorders>
              <w:top w:val="single" w:sz="4" w:space="0" w:color="000000"/>
              <w:left w:val="single" w:sz="4" w:space="0" w:color="000000"/>
              <w:bottom w:val="single" w:sz="4" w:space="0" w:color="000000"/>
              <w:right w:val="single" w:sz="4" w:space="0" w:color="000000"/>
            </w:tcBorders>
          </w:tcPr>
          <w:p w14:paraId="21C6AE5E" w14:textId="77777777" w:rsidR="00255FF7" w:rsidRDefault="00000000">
            <w:pPr>
              <w:pStyle w:val="normal1"/>
              <w:spacing w:before="240" w:after="240" w:line="240" w:lineRule="auto"/>
              <w:rPr>
                <w:color w:val="000000"/>
              </w:rPr>
            </w:pPr>
            <w:r>
              <w:rPr>
                <w:b/>
                <w:color w:val="000000"/>
              </w:rPr>
              <w:t>Preselección de Proyectos (cumplimiento de requisitos)</w:t>
            </w:r>
          </w:p>
        </w:tc>
        <w:tc>
          <w:tcPr>
            <w:tcW w:w="1685" w:type="dxa"/>
            <w:tcBorders>
              <w:top w:val="single" w:sz="4" w:space="0" w:color="000000"/>
              <w:left w:val="single" w:sz="4" w:space="0" w:color="000000"/>
              <w:bottom w:val="single" w:sz="4" w:space="0" w:color="000000"/>
              <w:right w:val="single" w:sz="4" w:space="0" w:color="000000"/>
            </w:tcBorders>
          </w:tcPr>
          <w:p w14:paraId="5E1C1161" w14:textId="77777777" w:rsidR="00255FF7" w:rsidRDefault="00000000">
            <w:pPr>
              <w:pStyle w:val="normal1"/>
              <w:spacing w:before="240" w:after="240" w:line="240" w:lineRule="auto"/>
              <w:rPr>
                <w:color w:val="000000"/>
              </w:rPr>
            </w:pPr>
            <w:r>
              <w:rPr>
                <w:color w:val="000000"/>
              </w:rPr>
              <w:t xml:space="preserve"> 17 de junio de 2025 </w:t>
            </w:r>
          </w:p>
        </w:tc>
        <w:tc>
          <w:tcPr>
            <w:tcW w:w="4655" w:type="dxa"/>
            <w:tcBorders>
              <w:top w:val="single" w:sz="4" w:space="0" w:color="000000"/>
              <w:left w:val="single" w:sz="4" w:space="0" w:color="000000"/>
              <w:bottom w:val="single" w:sz="4" w:space="0" w:color="000000"/>
              <w:right w:val="single" w:sz="4" w:space="0" w:color="000000"/>
            </w:tcBorders>
          </w:tcPr>
          <w:p w14:paraId="75D3B025" w14:textId="77777777" w:rsidR="00255FF7" w:rsidRDefault="00000000">
            <w:pPr>
              <w:pStyle w:val="normal1"/>
              <w:spacing w:before="240" w:after="240" w:line="240" w:lineRule="auto"/>
              <w:rPr>
                <w:color w:val="000000"/>
              </w:rPr>
            </w:pPr>
            <w:r>
              <w:rPr>
                <w:color w:val="000000"/>
              </w:rPr>
              <w:t>Revisión de antecedentes para la preselección de los proyectos.</w:t>
            </w:r>
          </w:p>
        </w:tc>
      </w:tr>
      <w:tr w:rsidR="00255FF7" w14:paraId="632F83E1" w14:textId="77777777">
        <w:trPr>
          <w:trHeight w:val="800"/>
        </w:trPr>
        <w:tc>
          <w:tcPr>
            <w:tcW w:w="3065" w:type="dxa"/>
            <w:tcBorders>
              <w:top w:val="single" w:sz="4" w:space="0" w:color="000000"/>
              <w:left w:val="single" w:sz="4" w:space="0" w:color="000000"/>
              <w:bottom w:val="single" w:sz="4" w:space="0" w:color="000000"/>
              <w:right w:val="single" w:sz="4" w:space="0" w:color="000000"/>
            </w:tcBorders>
          </w:tcPr>
          <w:p w14:paraId="4AF479EE" w14:textId="77777777" w:rsidR="00255FF7" w:rsidRDefault="00000000">
            <w:pPr>
              <w:pStyle w:val="normal1"/>
              <w:spacing w:before="240" w:after="240" w:line="240" w:lineRule="auto"/>
            </w:pPr>
            <w:r>
              <w:rPr>
                <w:b/>
                <w:color w:val="000000"/>
              </w:rPr>
              <w:t xml:space="preserve">Taller 1: Modelo </w:t>
            </w:r>
            <w:proofErr w:type="spellStart"/>
            <w:r>
              <w:rPr>
                <w:b/>
                <w:color w:val="000000"/>
              </w:rPr>
              <w:t>Canvas</w:t>
            </w:r>
            <w:proofErr w:type="spellEnd"/>
            <w:r>
              <w:rPr>
                <w:b/>
                <w:color w:val="000000"/>
              </w:rPr>
              <w:t xml:space="preserve"> (50 personas)</w:t>
            </w:r>
          </w:p>
        </w:tc>
        <w:tc>
          <w:tcPr>
            <w:tcW w:w="1685" w:type="dxa"/>
            <w:tcBorders>
              <w:top w:val="single" w:sz="4" w:space="0" w:color="000000"/>
              <w:left w:val="single" w:sz="4" w:space="0" w:color="000000"/>
              <w:bottom w:val="single" w:sz="4" w:space="0" w:color="000000"/>
              <w:right w:val="single" w:sz="4" w:space="0" w:color="000000"/>
            </w:tcBorders>
          </w:tcPr>
          <w:p w14:paraId="1FF68285" w14:textId="77777777" w:rsidR="00255FF7" w:rsidRDefault="00000000">
            <w:pPr>
              <w:pStyle w:val="normal1"/>
              <w:spacing w:before="240" w:after="240" w:line="240" w:lineRule="auto"/>
              <w:rPr>
                <w:color w:val="000000"/>
              </w:rPr>
            </w:pPr>
            <w:r>
              <w:rPr>
                <w:color w:val="000000"/>
              </w:rPr>
              <w:t>18 de junio de 2025</w:t>
            </w:r>
          </w:p>
        </w:tc>
        <w:tc>
          <w:tcPr>
            <w:tcW w:w="4655" w:type="dxa"/>
            <w:tcBorders>
              <w:top w:val="single" w:sz="4" w:space="0" w:color="000000"/>
              <w:left w:val="single" w:sz="4" w:space="0" w:color="000000"/>
              <w:bottom w:val="single" w:sz="4" w:space="0" w:color="000000"/>
              <w:right w:val="single" w:sz="4" w:space="0" w:color="000000"/>
            </w:tcBorders>
          </w:tcPr>
          <w:p w14:paraId="4EF9E0BD" w14:textId="77777777" w:rsidR="00255FF7" w:rsidRDefault="00000000">
            <w:pPr>
              <w:pStyle w:val="normal1"/>
              <w:spacing w:before="240" w:after="240" w:line="240" w:lineRule="auto"/>
              <w:rPr>
                <w:color w:val="000000"/>
              </w:rPr>
            </w:pPr>
            <w:r>
              <w:rPr>
                <w:color w:val="000000"/>
              </w:rPr>
              <w:t xml:space="preserve">Capacitación práctica sobre las 9 casillas del </w:t>
            </w:r>
            <w:proofErr w:type="spellStart"/>
            <w:r>
              <w:rPr>
                <w:color w:val="000000"/>
              </w:rPr>
              <w:t>Canvas</w:t>
            </w:r>
            <w:proofErr w:type="spellEnd"/>
            <w:r>
              <w:rPr>
                <w:color w:val="000000"/>
              </w:rPr>
              <w:t xml:space="preserve"> y ejemplos locales. (Lugar y Horario a confirmar)</w:t>
            </w:r>
          </w:p>
        </w:tc>
      </w:tr>
      <w:tr w:rsidR="00255FF7" w14:paraId="149EF944" w14:textId="77777777">
        <w:trPr>
          <w:trHeight w:val="800"/>
        </w:trPr>
        <w:tc>
          <w:tcPr>
            <w:tcW w:w="3065" w:type="dxa"/>
            <w:tcBorders>
              <w:top w:val="single" w:sz="4" w:space="0" w:color="000000"/>
              <w:left w:val="single" w:sz="4" w:space="0" w:color="000000"/>
              <w:bottom w:val="single" w:sz="4" w:space="0" w:color="000000"/>
              <w:right w:val="single" w:sz="4" w:space="0" w:color="000000"/>
            </w:tcBorders>
          </w:tcPr>
          <w:p w14:paraId="30E34B0C" w14:textId="77777777" w:rsidR="00255FF7" w:rsidRDefault="00000000">
            <w:pPr>
              <w:pStyle w:val="normal1"/>
              <w:spacing w:before="240" w:after="240" w:line="240" w:lineRule="auto"/>
            </w:pPr>
            <w:r>
              <w:rPr>
                <w:b/>
                <w:color w:val="000000"/>
              </w:rPr>
              <w:t xml:space="preserve">Taller 2: Pitch </w:t>
            </w:r>
            <w:proofErr w:type="gramStart"/>
            <w:r>
              <w:rPr>
                <w:b/>
                <w:color w:val="000000"/>
              </w:rPr>
              <w:t>Efectivo(</w:t>
            </w:r>
            <w:proofErr w:type="gramEnd"/>
            <w:r>
              <w:rPr>
                <w:b/>
                <w:color w:val="000000"/>
              </w:rPr>
              <w:t>50 personas)</w:t>
            </w:r>
          </w:p>
          <w:p w14:paraId="1AC2CBF3" w14:textId="77777777" w:rsidR="00255FF7" w:rsidRDefault="00255FF7">
            <w:pPr>
              <w:pStyle w:val="normal1"/>
              <w:spacing w:before="240" w:after="240" w:line="240" w:lineRule="auto"/>
              <w:rPr>
                <w:b/>
              </w:rPr>
            </w:pPr>
          </w:p>
        </w:tc>
        <w:tc>
          <w:tcPr>
            <w:tcW w:w="1685" w:type="dxa"/>
            <w:tcBorders>
              <w:top w:val="single" w:sz="4" w:space="0" w:color="000000"/>
              <w:left w:val="single" w:sz="4" w:space="0" w:color="000000"/>
              <w:bottom w:val="single" w:sz="4" w:space="0" w:color="000000"/>
              <w:right w:val="single" w:sz="4" w:space="0" w:color="000000"/>
            </w:tcBorders>
          </w:tcPr>
          <w:p w14:paraId="3E16F2C8" w14:textId="77777777" w:rsidR="00255FF7" w:rsidRDefault="00000000">
            <w:pPr>
              <w:pStyle w:val="normal1"/>
              <w:spacing w:before="240" w:after="240" w:line="240" w:lineRule="auto"/>
              <w:rPr>
                <w:color w:val="000000"/>
              </w:rPr>
            </w:pPr>
            <w:r>
              <w:rPr>
                <w:color w:val="000000"/>
              </w:rPr>
              <w:t>19 de junio de 2025</w:t>
            </w:r>
          </w:p>
        </w:tc>
        <w:tc>
          <w:tcPr>
            <w:tcW w:w="4655" w:type="dxa"/>
            <w:tcBorders>
              <w:top w:val="single" w:sz="4" w:space="0" w:color="000000"/>
              <w:left w:val="single" w:sz="4" w:space="0" w:color="000000"/>
              <w:bottom w:val="single" w:sz="4" w:space="0" w:color="000000"/>
              <w:right w:val="single" w:sz="4" w:space="0" w:color="000000"/>
            </w:tcBorders>
          </w:tcPr>
          <w:p w14:paraId="116CC3C4" w14:textId="77777777" w:rsidR="00255FF7" w:rsidRDefault="00000000">
            <w:pPr>
              <w:pStyle w:val="normal1"/>
              <w:spacing w:before="240" w:after="240" w:line="240" w:lineRule="auto"/>
              <w:rPr>
                <w:color w:val="000000"/>
              </w:rPr>
            </w:pPr>
            <w:r>
              <w:rPr>
                <w:color w:val="000000"/>
              </w:rPr>
              <w:t xml:space="preserve">Técnicas de </w:t>
            </w:r>
            <w:proofErr w:type="spellStart"/>
            <w:r>
              <w:rPr>
                <w:color w:val="000000"/>
              </w:rPr>
              <w:t>storytelling</w:t>
            </w:r>
            <w:proofErr w:type="spellEnd"/>
            <w:r>
              <w:rPr>
                <w:color w:val="000000"/>
              </w:rPr>
              <w:t xml:space="preserve"> (contar historia) y presentación oral para convencer a </w:t>
            </w:r>
            <w:proofErr w:type="gramStart"/>
            <w:r>
              <w:rPr>
                <w:color w:val="000000"/>
              </w:rPr>
              <w:t>evaluadores.(</w:t>
            </w:r>
            <w:proofErr w:type="gramEnd"/>
            <w:r>
              <w:rPr>
                <w:color w:val="000000"/>
              </w:rPr>
              <w:t>Lugar y Horario a confirmar)</w:t>
            </w:r>
          </w:p>
        </w:tc>
      </w:tr>
      <w:tr w:rsidR="00255FF7" w14:paraId="7D706FA0" w14:textId="77777777">
        <w:trPr>
          <w:trHeight w:val="800"/>
        </w:trPr>
        <w:tc>
          <w:tcPr>
            <w:tcW w:w="3065" w:type="dxa"/>
            <w:tcBorders>
              <w:top w:val="single" w:sz="4" w:space="0" w:color="000000"/>
              <w:left w:val="single" w:sz="4" w:space="0" w:color="000000"/>
              <w:bottom w:val="single" w:sz="4" w:space="0" w:color="000000"/>
              <w:right w:val="single" w:sz="4" w:space="0" w:color="000000"/>
            </w:tcBorders>
          </w:tcPr>
          <w:p w14:paraId="31CD6EFC" w14:textId="77777777" w:rsidR="00255FF7" w:rsidRDefault="00000000">
            <w:pPr>
              <w:pStyle w:val="normal1"/>
              <w:spacing w:before="240" w:after="240" w:line="240" w:lineRule="auto"/>
            </w:pPr>
            <w:r>
              <w:rPr>
                <w:b/>
              </w:rPr>
              <w:t xml:space="preserve">Taller 1: Modelo </w:t>
            </w:r>
            <w:proofErr w:type="spellStart"/>
            <w:r>
              <w:rPr>
                <w:b/>
              </w:rPr>
              <w:t>Canvas</w:t>
            </w:r>
            <w:proofErr w:type="spellEnd"/>
            <w:r>
              <w:rPr>
                <w:b/>
              </w:rPr>
              <w:t xml:space="preserve"> (50 personas)</w:t>
            </w:r>
          </w:p>
          <w:p w14:paraId="312785C0" w14:textId="77777777" w:rsidR="00255FF7" w:rsidRDefault="00255FF7">
            <w:pPr>
              <w:pStyle w:val="normal1"/>
              <w:spacing w:before="240" w:after="240" w:line="240" w:lineRule="auto"/>
              <w:rPr>
                <w:b/>
              </w:rPr>
            </w:pPr>
          </w:p>
        </w:tc>
        <w:tc>
          <w:tcPr>
            <w:tcW w:w="1685" w:type="dxa"/>
            <w:tcBorders>
              <w:top w:val="single" w:sz="4" w:space="0" w:color="000000"/>
              <w:left w:val="single" w:sz="4" w:space="0" w:color="000000"/>
              <w:bottom w:val="single" w:sz="4" w:space="0" w:color="000000"/>
              <w:right w:val="single" w:sz="4" w:space="0" w:color="000000"/>
            </w:tcBorders>
          </w:tcPr>
          <w:p w14:paraId="5442E62C" w14:textId="77777777" w:rsidR="00255FF7" w:rsidRDefault="00000000">
            <w:pPr>
              <w:pStyle w:val="normal1"/>
              <w:spacing w:before="240" w:after="240" w:line="240" w:lineRule="auto"/>
              <w:rPr>
                <w:color w:val="000000"/>
              </w:rPr>
            </w:pPr>
            <w:r>
              <w:rPr>
                <w:color w:val="000000"/>
              </w:rPr>
              <w:t>23 de junio de 2025</w:t>
            </w:r>
          </w:p>
        </w:tc>
        <w:tc>
          <w:tcPr>
            <w:tcW w:w="4655" w:type="dxa"/>
            <w:tcBorders>
              <w:top w:val="single" w:sz="4" w:space="0" w:color="000000"/>
              <w:left w:val="single" w:sz="4" w:space="0" w:color="000000"/>
              <w:bottom w:val="single" w:sz="4" w:space="0" w:color="000000"/>
              <w:right w:val="single" w:sz="4" w:space="0" w:color="000000"/>
            </w:tcBorders>
          </w:tcPr>
          <w:p w14:paraId="25851481" w14:textId="77777777" w:rsidR="00255FF7" w:rsidRDefault="00000000">
            <w:pPr>
              <w:pStyle w:val="normal1"/>
              <w:spacing w:before="240" w:after="240" w:line="240" w:lineRule="auto"/>
            </w:pPr>
            <w:r>
              <w:t xml:space="preserve">Capacitación práctica sobre las 9 casillas del </w:t>
            </w:r>
            <w:proofErr w:type="spellStart"/>
            <w:r>
              <w:t>Canvas</w:t>
            </w:r>
            <w:proofErr w:type="spellEnd"/>
            <w:r>
              <w:t xml:space="preserve"> y ejemplos </w:t>
            </w:r>
            <w:proofErr w:type="gramStart"/>
            <w:r>
              <w:t>locales.</w:t>
            </w:r>
            <w:r>
              <w:rPr>
                <w:color w:val="000000"/>
              </w:rPr>
              <w:t>(</w:t>
            </w:r>
            <w:proofErr w:type="gramEnd"/>
            <w:r>
              <w:rPr>
                <w:color w:val="000000"/>
              </w:rPr>
              <w:t>Lugar y Horario a confirmar)</w:t>
            </w:r>
          </w:p>
        </w:tc>
      </w:tr>
      <w:tr w:rsidR="00255FF7" w14:paraId="364C4B6A" w14:textId="77777777">
        <w:trPr>
          <w:trHeight w:val="800"/>
        </w:trPr>
        <w:tc>
          <w:tcPr>
            <w:tcW w:w="3065" w:type="dxa"/>
            <w:tcBorders>
              <w:top w:val="single" w:sz="4" w:space="0" w:color="000000"/>
              <w:left w:val="single" w:sz="4" w:space="0" w:color="000000"/>
              <w:bottom w:val="single" w:sz="4" w:space="0" w:color="000000"/>
              <w:right w:val="single" w:sz="4" w:space="0" w:color="000000"/>
            </w:tcBorders>
          </w:tcPr>
          <w:p w14:paraId="5D775A5D" w14:textId="77777777" w:rsidR="00255FF7" w:rsidRDefault="00000000">
            <w:pPr>
              <w:pStyle w:val="normal1"/>
              <w:spacing w:before="240" w:after="240" w:line="240" w:lineRule="auto"/>
            </w:pPr>
            <w:r>
              <w:rPr>
                <w:b/>
              </w:rPr>
              <w:t xml:space="preserve">Taller 2: Pitch </w:t>
            </w:r>
            <w:proofErr w:type="gramStart"/>
            <w:r>
              <w:rPr>
                <w:b/>
              </w:rPr>
              <w:t>Efectivo(</w:t>
            </w:r>
            <w:proofErr w:type="gramEnd"/>
            <w:r>
              <w:rPr>
                <w:b/>
              </w:rPr>
              <w:t>50 personas)</w:t>
            </w:r>
          </w:p>
        </w:tc>
        <w:tc>
          <w:tcPr>
            <w:tcW w:w="1685" w:type="dxa"/>
            <w:tcBorders>
              <w:top w:val="single" w:sz="4" w:space="0" w:color="000000"/>
              <w:left w:val="single" w:sz="4" w:space="0" w:color="000000"/>
              <w:bottom w:val="single" w:sz="4" w:space="0" w:color="000000"/>
              <w:right w:val="single" w:sz="4" w:space="0" w:color="000000"/>
            </w:tcBorders>
          </w:tcPr>
          <w:p w14:paraId="46D28AC2" w14:textId="77777777" w:rsidR="00255FF7" w:rsidRDefault="00000000">
            <w:pPr>
              <w:pStyle w:val="normal1"/>
              <w:spacing w:before="240" w:after="240" w:line="240" w:lineRule="auto"/>
              <w:rPr>
                <w:color w:val="000000"/>
              </w:rPr>
            </w:pPr>
            <w:r>
              <w:rPr>
                <w:color w:val="000000"/>
              </w:rPr>
              <w:t>25 de junio de 2025</w:t>
            </w:r>
          </w:p>
        </w:tc>
        <w:tc>
          <w:tcPr>
            <w:tcW w:w="4655" w:type="dxa"/>
            <w:tcBorders>
              <w:top w:val="single" w:sz="4" w:space="0" w:color="000000"/>
              <w:left w:val="single" w:sz="4" w:space="0" w:color="000000"/>
              <w:bottom w:val="single" w:sz="4" w:space="0" w:color="000000"/>
              <w:right w:val="single" w:sz="4" w:space="0" w:color="000000"/>
            </w:tcBorders>
          </w:tcPr>
          <w:p w14:paraId="162220AD" w14:textId="77777777" w:rsidR="00255FF7" w:rsidRDefault="00000000">
            <w:pPr>
              <w:pStyle w:val="normal1"/>
              <w:spacing w:before="240" w:after="240" w:line="240" w:lineRule="auto"/>
            </w:pPr>
            <w:r>
              <w:t xml:space="preserve">Técnicas de </w:t>
            </w:r>
            <w:proofErr w:type="spellStart"/>
            <w:r>
              <w:t>storytelling</w:t>
            </w:r>
            <w:proofErr w:type="spellEnd"/>
            <w:r>
              <w:t xml:space="preserve"> (contar historia) y presentación oral para convencer a </w:t>
            </w:r>
            <w:proofErr w:type="gramStart"/>
            <w:r>
              <w:t>evaluadores.</w:t>
            </w:r>
            <w:r>
              <w:rPr>
                <w:color w:val="000000"/>
              </w:rPr>
              <w:t>(</w:t>
            </w:r>
            <w:proofErr w:type="gramEnd"/>
            <w:r>
              <w:rPr>
                <w:color w:val="000000"/>
              </w:rPr>
              <w:t>Lugar y Horario a confirmar).</w:t>
            </w:r>
          </w:p>
        </w:tc>
      </w:tr>
      <w:tr w:rsidR="00255FF7" w14:paraId="7352BA11" w14:textId="77777777">
        <w:trPr>
          <w:trHeight w:val="800"/>
        </w:trPr>
        <w:tc>
          <w:tcPr>
            <w:tcW w:w="3065" w:type="dxa"/>
            <w:tcBorders>
              <w:top w:val="single" w:sz="4" w:space="0" w:color="000000"/>
              <w:left w:val="single" w:sz="4" w:space="0" w:color="000000"/>
              <w:bottom w:val="single" w:sz="4" w:space="0" w:color="000000"/>
              <w:right w:val="single" w:sz="4" w:space="0" w:color="000000"/>
            </w:tcBorders>
          </w:tcPr>
          <w:p w14:paraId="27F5EEB0" w14:textId="77777777" w:rsidR="00255FF7" w:rsidRDefault="00000000">
            <w:pPr>
              <w:pStyle w:val="normal1"/>
              <w:spacing w:before="240" w:after="240" w:line="240" w:lineRule="auto"/>
              <w:rPr>
                <w:color w:val="000000"/>
              </w:rPr>
            </w:pPr>
            <w:r>
              <w:rPr>
                <w:b/>
                <w:color w:val="000000"/>
              </w:rPr>
              <w:lastRenderedPageBreak/>
              <w:t>Recepción de proyectos</w:t>
            </w:r>
          </w:p>
        </w:tc>
        <w:tc>
          <w:tcPr>
            <w:tcW w:w="1685" w:type="dxa"/>
            <w:tcBorders>
              <w:top w:val="single" w:sz="4" w:space="0" w:color="000000"/>
              <w:left w:val="single" w:sz="4" w:space="0" w:color="000000"/>
              <w:bottom w:val="single" w:sz="4" w:space="0" w:color="000000"/>
              <w:right w:val="single" w:sz="4" w:space="0" w:color="000000"/>
            </w:tcBorders>
          </w:tcPr>
          <w:p w14:paraId="20D28CDD" w14:textId="77777777" w:rsidR="00255FF7" w:rsidRDefault="00000000">
            <w:pPr>
              <w:pStyle w:val="normal1"/>
              <w:spacing w:before="240" w:after="240" w:line="240" w:lineRule="auto"/>
              <w:rPr>
                <w:color w:val="000000"/>
              </w:rPr>
            </w:pPr>
            <w:r>
              <w:rPr>
                <w:color w:val="000000"/>
              </w:rPr>
              <w:t>27 de junio de 2025</w:t>
            </w:r>
          </w:p>
        </w:tc>
        <w:tc>
          <w:tcPr>
            <w:tcW w:w="4655" w:type="dxa"/>
            <w:tcBorders>
              <w:top w:val="single" w:sz="4" w:space="0" w:color="000000"/>
              <w:left w:val="single" w:sz="4" w:space="0" w:color="000000"/>
              <w:bottom w:val="single" w:sz="4" w:space="0" w:color="000000"/>
              <w:right w:val="single" w:sz="4" w:space="0" w:color="000000"/>
            </w:tcBorders>
          </w:tcPr>
          <w:p w14:paraId="4872B33B" w14:textId="77777777" w:rsidR="00255FF7" w:rsidRDefault="00000000">
            <w:pPr>
              <w:pStyle w:val="normal1"/>
              <w:spacing w:before="240" w:after="240" w:line="240" w:lineRule="auto"/>
              <w:rPr>
                <w:color w:val="000000"/>
              </w:rPr>
            </w:pPr>
            <w:r>
              <w:rPr>
                <w:color w:val="000000"/>
              </w:rPr>
              <w:t xml:space="preserve">Entrega de formulario, </w:t>
            </w:r>
            <w:proofErr w:type="spellStart"/>
            <w:r>
              <w:rPr>
                <w:color w:val="000000"/>
              </w:rPr>
              <w:t>Canvas</w:t>
            </w:r>
            <w:proofErr w:type="spellEnd"/>
            <w:r>
              <w:rPr>
                <w:color w:val="000000"/>
              </w:rPr>
              <w:t xml:space="preserve"> y Pitch en formato PDF.</w:t>
            </w:r>
          </w:p>
        </w:tc>
      </w:tr>
      <w:tr w:rsidR="00255FF7" w14:paraId="4661EE7C" w14:textId="77777777">
        <w:trPr>
          <w:trHeight w:val="800"/>
        </w:trPr>
        <w:tc>
          <w:tcPr>
            <w:tcW w:w="3065" w:type="dxa"/>
            <w:tcBorders>
              <w:top w:val="single" w:sz="4" w:space="0" w:color="000000"/>
              <w:left w:val="single" w:sz="4" w:space="0" w:color="000000"/>
              <w:bottom w:val="single" w:sz="4" w:space="0" w:color="000000"/>
              <w:right w:val="single" w:sz="4" w:space="0" w:color="000000"/>
            </w:tcBorders>
          </w:tcPr>
          <w:p w14:paraId="47B923FF" w14:textId="77777777" w:rsidR="00255FF7" w:rsidRDefault="00000000">
            <w:pPr>
              <w:pStyle w:val="normal1"/>
              <w:spacing w:before="240" w:after="240" w:line="240" w:lineRule="auto"/>
              <w:rPr>
                <w:color w:val="000000"/>
              </w:rPr>
            </w:pPr>
            <w:r>
              <w:rPr>
                <w:b/>
                <w:color w:val="000000"/>
              </w:rPr>
              <w:t>Evaluación presencial</w:t>
            </w:r>
          </w:p>
        </w:tc>
        <w:tc>
          <w:tcPr>
            <w:tcW w:w="1685" w:type="dxa"/>
            <w:tcBorders>
              <w:top w:val="single" w:sz="4" w:space="0" w:color="000000"/>
              <w:left w:val="single" w:sz="4" w:space="0" w:color="000000"/>
              <w:bottom w:val="single" w:sz="4" w:space="0" w:color="000000"/>
              <w:right w:val="single" w:sz="4" w:space="0" w:color="000000"/>
            </w:tcBorders>
          </w:tcPr>
          <w:p w14:paraId="24A6D75D" w14:textId="77777777" w:rsidR="00255FF7" w:rsidRDefault="00000000">
            <w:pPr>
              <w:pStyle w:val="normal1"/>
              <w:spacing w:before="240" w:after="240" w:line="240" w:lineRule="auto"/>
              <w:rPr>
                <w:color w:val="000000"/>
              </w:rPr>
            </w:pPr>
            <w:r>
              <w:rPr>
                <w:color w:val="000000"/>
              </w:rPr>
              <w:t>30 de junio, 1 de julio, 2 de julio, 3 de julio de 2025, de 14:00 horas a las 18:00 horas, lugar a confirmar.</w:t>
            </w:r>
          </w:p>
        </w:tc>
        <w:tc>
          <w:tcPr>
            <w:tcW w:w="4655" w:type="dxa"/>
            <w:tcBorders>
              <w:top w:val="single" w:sz="4" w:space="0" w:color="000000"/>
              <w:left w:val="single" w:sz="4" w:space="0" w:color="000000"/>
              <w:bottom w:val="single" w:sz="4" w:space="0" w:color="000000"/>
              <w:right w:val="single" w:sz="4" w:space="0" w:color="000000"/>
            </w:tcBorders>
          </w:tcPr>
          <w:p w14:paraId="2FA0C994" w14:textId="77777777" w:rsidR="00255FF7" w:rsidRDefault="00000000">
            <w:pPr>
              <w:pStyle w:val="normal1"/>
              <w:spacing w:before="240" w:after="240" w:line="240" w:lineRule="auto"/>
              <w:rPr>
                <w:color w:val="000000"/>
              </w:rPr>
            </w:pPr>
            <w:r>
              <w:rPr>
                <w:color w:val="000000"/>
              </w:rPr>
              <w:t>Comisión evaluadora (Punto VI</w:t>
            </w:r>
            <w:proofErr w:type="gramStart"/>
            <w:r>
              <w:rPr>
                <w:color w:val="000000"/>
              </w:rPr>
              <w:t>) .</w:t>
            </w:r>
            <w:proofErr w:type="gramEnd"/>
          </w:p>
        </w:tc>
      </w:tr>
      <w:tr w:rsidR="00255FF7" w14:paraId="09C0C3E8" w14:textId="77777777">
        <w:trPr>
          <w:trHeight w:val="800"/>
        </w:trPr>
        <w:tc>
          <w:tcPr>
            <w:tcW w:w="3065" w:type="dxa"/>
            <w:tcBorders>
              <w:top w:val="single" w:sz="4" w:space="0" w:color="000000"/>
              <w:left w:val="single" w:sz="4" w:space="0" w:color="000000"/>
              <w:bottom w:val="single" w:sz="4" w:space="0" w:color="000000"/>
              <w:right w:val="single" w:sz="4" w:space="0" w:color="000000"/>
            </w:tcBorders>
          </w:tcPr>
          <w:p w14:paraId="3606DBF8" w14:textId="77777777" w:rsidR="00255FF7" w:rsidRDefault="00000000">
            <w:pPr>
              <w:pStyle w:val="normal1"/>
              <w:spacing w:before="240" w:after="240" w:line="240" w:lineRule="auto"/>
              <w:rPr>
                <w:color w:val="000000"/>
              </w:rPr>
            </w:pPr>
            <w:r>
              <w:rPr>
                <w:b/>
                <w:color w:val="000000"/>
              </w:rPr>
              <w:t>Publicación de resultados</w:t>
            </w:r>
          </w:p>
        </w:tc>
        <w:tc>
          <w:tcPr>
            <w:tcW w:w="1685" w:type="dxa"/>
            <w:tcBorders>
              <w:top w:val="single" w:sz="4" w:space="0" w:color="000000"/>
              <w:left w:val="single" w:sz="4" w:space="0" w:color="000000"/>
              <w:bottom w:val="single" w:sz="4" w:space="0" w:color="000000"/>
              <w:right w:val="single" w:sz="4" w:space="0" w:color="000000"/>
            </w:tcBorders>
          </w:tcPr>
          <w:p w14:paraId="40319987" w14:textId="77777777" w:rsidR="00255FF7" w:rsidRDefault="00000000">
            <w:pPr>
              <w:pStyle w:val="normal1"/>
              <w:spacing w:before="240" w:after="240" w:line="240" w:lineRule="auto"/>
              <w:rPr>
                <w:color w:val="000000"/>
              </w:rPr>
            </w:pPr>
            <w:r>
              <w:rPr>
                <w:color w:val="000000"/>
              </w:rPr>
              <w:t>7 de julio de 2025</w:t>
            </w:r>
          </w:p>
        </w:tc>
        <w:tc>
          <w:tcPr>
            <w:tcW w:w="4655" w:type="dxa"/>
            <w:tcBorders>
              <w:top w:val="single" w:sz="4" w:space="0" w:color="000000"/>
              <w:left w:val="single" w:sz="4" w:space="0" w:color="000000"/>
              <w:bottom w:val="single" w:sz="4" w:space="0" w:color="000000"/>
              <w:right w:val="single" w:sz="4" w:space="0" w:color="000000"/>
            </w:tcBorders>
          </w:tcPr>
          <w:p w14:paraId="49DBA11D" w14:textId="77777777" w:rsidR="00255FF7" w:rsidRDefault="00000000">
            <w:pPr>
              <w:pStyle w:val="normal1"/>
              <w:spacing w:before="240" w:after="240" w:line="240" w:lineRule="auto"/>
              <w:rPr>
                <w:color w:val="000000"/>
              </w:rPr>
            </w:pPr>
            <w:r>
              <w:rPr>
                <w:color w:val="000000"/>
              </w:rPr>
              <w:t>Anuncio de proyectos adjudicados redes de la Municipalidad.</w:t>
            </w:r>
          </w:p>
        </w:tc>
      </w:tr>
      <w:tr w:rsidR="00255FF7" w14:paraId="51599F54" w14:textId="77777777">
        <w:trPr>
          <w:trHeight w:val="800"/>
        </w:trPr>
        <w:tc>
          <w:tcPr>
            <w:tcW w:w="3065" w:type="dxa"/>
            <w:tcBorders>
              <w:top w:val="single" w:sz="4" w:space="0" w:color="000000"/>
              <w:left w:val="single" w:sz="4" w:space="0" w:color="000000"/>
              <w:bottom w:val="single" w:sz="4" w:space="0" w:color="000000"/>
              <w:right w:val="single" w:sz="4" w:space="0" w:color="000000"/>
            </w:tcBorders>
          </w:tcPr>
          <w:p w14:paraId="4328641D" w14:textId="77777777" w:rsidR="00255FF7" w:rsidRDefault="00000000">
            <w:pPr>
              <w:pStyle w:val="normal1"/>
              <w:spacing w:before="240" w:after="240" w:line="240" w:lineRule="auto"/>
              <w:rPr>
                <w:color w:val="000000"/>
              </w:rPr>
            </w:pPr>
            <w:r>
              <w:rPr>
                <w:b/>
                <w:color w:val="000000"/>
              </w:rPr>
              <w:t>Entrega de aportes</w:t>
            </w:r>
          </w:p>
        </w:tc>
        <w:tc>
          <w:tcPr>
            <w:tcW w:w="1685" w:type="dxa"/>
            <w:tcBorders>
              <w:top w:val="single" w:sz="4" w:space="0" w:color="000000"/>
              <w:left w:val="single" w:sz="4" w:space="0" w:color="000000"/>
              <w:bottom w:val="single" w:sz="4" w:space="0" w:color="000000"/>
              <w:right w:val="single" w:sz="4" w:space="0" w:color="000000"/>
            </w:tcBorders>
          </w:tcPr>
          <w:p w14:paraId="7F957549" w14:textId="77777777" w:rsidR="00255FF7" w:rsidRDefault="00000000">
            <w:pPr>
              <w:pStyle w:val="normal1"/>
              <w:spacing w:before="240" w:after="240" w:line="240" w:lineRule="auto"/>
              <w:rPr>
                <w:color w:val="000000"/>
              </w:rPr>
            </w:pPr>
            <w:r>
              <w:rPr>
                <w:color w:val="000000"/>
              </w:rPr>
              <w:t>21 de julio de 2025</w:t>
            </w:r>
          </w:p>
        </w:tc>
        <w:tc>
          <w:tcPr>
            <w:tcW w:w="4655" w:type="dxa"/>
            <w:tcBorders>
              <w:top w:val="single" w:sz="4" w:space="0" w:color="000000"/>
              <w:left w:val="single" w:sz="4" w:space="0" w:color="000000"/>
              <w:bottom w:val="single" w:sz="4" w:space="0" w:color="000000"/>
              <w:right w:val="single" w:sz="4" w:space="0" w:color="000000"/>
            </w:tcBorders>
          </w:tcPr>
          <w:p w14:paraId="23C18009" w14:textId="77777777" w:rsidR="00255FF7" w:rsidRDefault="00000000">
            <w:pPr>
              <w:pStyle w:val="normal1"/>
              <w:spacing w:before="240" w:after="240" w:line="240" w:lineRule="auto"/>
              <w:rPr>
                <w:color w:val="000000"/>
              </w:rPr>
            </w:pPr>
            <w:r>
              <w:rPr>
                <w:color w:val="000000"/>
              </w:rPr>
              <w:t xml:space="preserve"> Aporte de hasta $300.000 por proyecto mediante compra asistida o transferencia.</w:t>
            </w:r>
          </w:p>
        </w:tc>
      </w:tr>
      <w:tr w:rsidR="00255FF7" w14:paraId="5D449303" w14:textId="77777777">
        <w:trPr>
          <w:trHeight w:val="800"/>
        </w:trPr>
        <w:tc>
          <w:tcPr>
            <w:tcW w:w="3065" w:type="dxa"/>
            <w:tcBorders>
              <w:top w:val="single" w:sz="4" w:space="0" w:color="000000"/>
              <w:left w:val="single" w:sz="4" w:space="0" w:color="000000"/>
              <w:bottom w:val="single" w:sz="4" w:space="0" w:color="000000"/>
              <w:right w:val="single" w:sz="4" w:space="0" w:color="000000"/>
            </w:tcBorders>
          </w:tcPr>
          <w:p w14:paraId="76422CFC" w14:textId="77777777" w:rsidR="00255FF7" w:rsidRDefault="00000000">
            <w:pPr>
              <w:pStyle w:val="normal1"/>
              <w:spacing w:before="240" w:after="240" w:line="240" w:lineRule="auto"/>
              <w:rPr>
                <w:color w:val="000000"/>
              </w:rPr>
            </w:pPr>
            <w:r>
              <w:rPr>
                <w:b/>
                <w:color w:val="000000"/>
              </w:rPr>
              <w:t>Rendición de cuentas</w:t>
            </w:r>
          </w:p>
        </w:tc>
        <w:tc>
          <w:tcPr>
            <w:tcW w:w="1685" w:type="dxa"/>
            <w:tcBorders>
              <w:top w:val="single" w:sz="4" w:space="0" w:color="000000"/>
              <w:left w:val="single" w:sz="4" w:space="0" w:color="000000"/>
              <w:bottom w:val="single" w:sz="4" w:space="0" w:color="000000"/>
              <w:right w:val="single" w:sz="4" w:space="0" w:color="000000"/>
            </w:tcBorders>
          </w:tcPr>
          <w:p w14:paraId="63C4A6B9" w14:textId="77777777" w:rsidR="00255FF7" w:rsidRDefault="00000000">
            <w:pPr>
              <w:pStyle w:val="normal1"/>
              <w:spacing w:before="240" w:after="240" w:line="240" w:lineRule="auto"/>
              <w:rPr>
                <w:color w:val="000000"/>
              </w:rPr>
            </w:pPr>
            <w:r>
              <w:rPr>
                <w:color w:val="000000"/>
              </w:rPr>
              <w:t>31 de Julio de 2025</w:t>
            </w:r>
          </w:p>
        </w:tc>
        <w:tc>
          <w:tcPr>
            <w:tcW w:w="4655" w:type="dxa"/>
            <w:tcBorders>
              <w:top w:val="single" w:sz="4" w:space="0" w:color="000000"/>
              <w:left w:val="single" w:sz="4" w:space="0" w:color="000000"/>
              <w:bottom w:val="single" w:sz="4" w:space="0" w:color="000000"/>
              <w:right w:val="single" w:sz="4" w:space="0" w:color="000000"/>
            </w:tcBorders>
          </w:tcPr>
          <w:p w14:paraId="0A3CE5B2" w14:textId="77777777" w:rsidR="00255FF7" w:rsidRDefault="00000000">
            <w:pPr>
              <w:pStyle w:val="normal1"/>
              <w:spacing w:before="240" w:after="240" w:line="240" w:lineRule="auto"/>
              <w:rPr>
                <w:color w:val="000000"/>
              </w:rPr>
            </w:pPr>
            <w:r>
              <w:rPr>
                <w:color w:val="000000"/>
              </w:rPr>
              <w:t>Verificación del uso de recursos: facturas, boletas y memorias de compra.</w:t>
            </w:r>
          </w:p>
        </w:tc>
      </w:tr>
      <w:tr w:rsidR="00255FF7" w14:paraId="17E95164" w14:textId="77777777">
        <w:trPr>
          <w:trHeight w:val="1085"/>
        </w:trPr>
        <w:tc>
          <w:tcPr>
            <w:tcW w:w="3065" w:type="dxa"/>
            <w:tcBorders>
              <w:top w:val="single" w:sz="4" w:space="0" w:color="000000"/>
              <w:left w:val="single" w:sz="4" w:space="0" w:color="000000"/>
              <w:bottom w:val="single" w:sz="4" w:space="0" w:color="000000"/>
              <w:right w:val="single" w:sz="4" w:space="0" w:color="000000"/>
            </w:tcBorders>
          </w:tcPr>
          <w:p w14:paraId="2AC8C085" w14:textId="77777777" w:rsidR="00255FF7" w:rsidRDefault="00000000">
            <w:pPr>
              <w:pStyle w:val="normal1"/>
              <w:spacing w:before="240" w:after="240" w:line="240" w:lineRule="auto"/>
              <w:rPr>
                <w:color w:val="000000"/>
              </w:rPr>
            </w:pPr>
            <w:r>
              <w:rPr>
                <w:b/>
                <w:color w:val="000000"/>
              </w:rPr>
              <w:t>Seguimiento</w:t>
            </w:r>
          </w:p>
        </w:tc>
        <w:tc>
          <w:tcPr>
            <w:tcW w:w="1685" w:type="dxa"/>
            <w:tcBorders>
              <w:top w:val="single" w:sz="4" w:space="0" w:color="000000"/>
              <w:left w:val="single" w:sz="4" w:space="0" w:color="000000"/>
              <w:bottom w:val="single" w:sz="4" w:space="0" w:color="000000"/>
              <w:right w:val="single" w:sz="4" w:space="0" w:color="000000"/>
            </w:tcBorders>
          </w:tcPr>
          <w:p w14:paraId="728E6D67" w14:textId="77777777" w:rsidR="00255FF7" w:rsidRDefault="00000000">
            <w:pPr>
              <w:pStyle w:val="normal1"/>
              <w:spacing w:before="240" w:after="240" w:line="240" w:lineRule="auto"/>
              <w:rPr>
                <w:color w:val="000000"/>
              </w:rPr>
            </w:pPr>
            <w:r>
              <w:rPr>
                <w:color w:val="000000"/>
              </w:rPr>
              <w:t>Agosto y septiembre de 2025</w:t>
            </w:r>
          </w:p>
        </w:tc>
        <w:tc>
          <w:tcPr>
            <w:tcW w:w="4655" w:type="dxa"/>
            <w:tcBorders>
              <w:top w:val="single" w:sz="4" w:space="0" w:color="000000"/>
              <w:left w:val="single" w:sz="4" w:space="0" w:color="000000"/>
              <w:bottom w:val="single" w:sz="4" w:space="0" w:color="000000"/>
              <w:right w:val="single" w:sz="4" w:space="0" w:color="000000"/>
            </w:tcBorders>
          </w:tcPr>
          <w:p w14:paraId="5D08065F" w14:textId="77777777" w:rsidR="00255FF7" w:rsidRDefault="00000000">
            <w:pPr>
              <w:pStyle w:val="normal1"/>
              <w:spacing w:before="240" w:after="240" w:line="240" w:lineRule="auto"/>
              <w:rPr>
                <w:color w:val="000000"/>
              </w:rPr>
            </w:pPr>
            <w:r>
              <w:rPr>
                <w:color w:val="000000"/>
              </w:rPr>
              <w:t xml:space="preserve">Acompañamiento </w:t>
            </w:r>
            <w:proofErr w:type="spellStart"/>
            <w:r>
              <w:rPr>
                <w:color w:val="000000"/>
              </w:rPr>
              <w:t>post-adjudicación</w:t>
            </w:r>
            <w:proofErr w:type="spellEnd"/>
            <w:r>
              <w:rPr>
                <w:color w:val="000000"/>
              </w:rPr>
              <w:t xml:space="preserve"> para resolver problemas y medir primeros resultados.</w:t>
            </w:r>
          </w:p>
        </w:tc>
      </w:tr>
      <w:tr w:rsidR="00255FF7" w14:paraId="29DA9441" w14:textId="77777777">
        <w:trPr>
          <w:trHeight w:val="1085"/>
        </w:trPr>
        <w:tc>
          <w:tcPr>
            <w:tcW w:w="3065" w:type="dxa"/>
            <w:tcBorders>
              <w:top w:val="single" w:sz="4" w:space="0" w:color="000000"/>
              <w:left w:val="single" w:sz="4" w:space="0" w:color="000000"/>
              <w:bottom w:val="single" w:sz="4" w:space="0" w:color="000000"/>
              <w:right w:val="single" w:sz="4" w:space="0" w:color="000000"/>
            </w:tcBorders>
          </w:tcPr>
          <w:p w14:paraId="6CE42BDD" w14:textId="77777777" w:rsidR="00255FF7" w:rsidRDefault="00000000">
            <w:pPr>
              <w:pStyle w:val="normal1"/>
              <w:spacing w:before="240" w:after="240" w:line="240" w:lineRule="auto"/>
              <w:rPr>
                <w:color w:val="000000"/>
              </w:rPr>
            </w:pPr>
            <w:r>
              <w:rPr>
                <w:b/>
                <w:color w:val="000000"/>
              </w:rPr>
              <w:t>Evaluación del proceso</w:t>
            </w:r>
          </w:p>
        </w:tc>
        <w:tc>
          <w:tcPr>
            <w:tcW w:w="1685" w:type="dxa"/>
            <w:tcBorders>
              <w:top w:val="single" w:sz="4" w:space="0" w:color="000000"/>
              <w:left w:val="single" w:sz="4" w:space="0" w:color="000000"/>
              <w:bottom w:val="single" w:sz="4" w:space="0" w:color="000000"/>
              <w:right w:val="single" w:sz="4" w:space="0" w:color="000000"/>
            </w:tcBorders>
          </w:tcPr>
          <w:p w14:paraId="0873A284" w14:textId="77777777" w:rsidR="00255FF7" w:rsidRDefault="00000000">
            <w:pPr>
              <w:pStyle w:val="normal1"/>
              <w:spacing w:before="240" w:after="240" w:line="240" w:lineRule="auto"/>
              <w:rPr>
                <w:color w:val="000000"/>
              </w:rPr>
            </w:pPr>
            <w:r>
              <w:rPr>
                <w:color w:val="000000"/>
              </w:rPr>
              <w:t>Septiembre de 2025</w:t>
            </w:r>
          </w:p>
        </w:tc>
        <w:tc>
          <w:tcPr>
            <w:tcW w:w="4655" w:type="dxa"/>
            <w:tcBorders>
              <w:top w:val="single" w:sz="4" w:space="0" w:color="000000"/>
              <w:left w:val="single" w:sz="4" w:space="0" w:color="000000"/>
              <w:bottom w:val="single" w:sz="4" w:space="0" w:color="000000"/>
              <w:right w:val="single" w:sz="4" w:space="0" w:color="000000"/>
            </w:tcBorders>
          </w:tcPr>
          <w:p w14:paraId="572E64B7" w14:textId="77777777" w:rsidR="00255FF7" w:rsidRDefault="00000000">
            <w:pPr>
              <w:pStyle w:val="normal1"/>
              <w:spacing w:before="240" w:after="240" w:line="240" w:lineRule="auto"/>
              <w:rPr>
                <w:color w:val="000000"/>
              </w:rPr>
            </w:pPr>
            <w:r>
              <w:rPr>
                <w:color w:val="000000"/>
              </w:rPr>
              <w:t>Análisis de impacto, lecciones aprendidas y propuestas de mejoras para futuras versiones del fondo.</w:t>
            </w:r>
          </w:p>
        </w:tc>
      </w:tr>
    </w:tbl>
    <w:p w14:paraId="417637F0" w14:textId="77777777" w:rsidR="00255FF7" w:rsidRDefault="00000000">
      <w:pPr>
        <w:pStyle w:val="normal1"/>
        <w:spacing w:before="240" w:after="240" w:line="240" w:lineRule="auto"/>
        <w:rPr>
          <w:color w:val="000000"/>
        </w:rPr>
      </w:pPr>
      <w:r>
        <w:rPr>
          <w:b/>
          <w:i/>
          <w:color w:val="000000"/>
        </w:rPr>
        <w:t>Justificación</w:t>
      </w:r>
      <w:r>
        <w:rPr>
          <w:i/>
          <w:color w:val="000000"/>
        </w:rPr>
        <w:t>:</w:t>
      </w:r>
      <w:r>
        <w:rPr>
          <w:color w:val="000000"/>
        </w:rPr>
        <w:t xml:space="preserve"> Un cronograma claro mejora la organización de postulantes y reduce rechazos por incumplimiento de plazos.</w:t>
      </w:r>
    </w:p>
    <w:p w14:paraId="6F4CC01C" w14:textId="77777777" w:rsidR="00255FF7" w:rsidRDefault="00255FF7">
      <w:pPr>
        <w:pStyle w:val="normal1"/>
        <w:spacing w:before="240" w:after="240" w:line="240" w:lineRule="auto"/>
        <w:rPr>
          <w:color w:val="000000"/>
        </w:rPr>
      </w:pPr>
    </w:p>
    <w:p w14:paraId="6E72EEC6" w14:textId="77777777" w:rsidR="00255FF7" w:rsidRDefault="00000000">
      <w:pPr>
        <w:pStyle w:val="normal1"/>
        <w:spacing w:before="240" w:after="240" w:line="240" w:lineRule="auto"/>
        <w:rPr>
          <w:color w:val="000000"/>
        </w:rPr>
      </w:pPr>
      <w:r>
        <w:rPr>
          <w:b/>
          <w:color w:val="000000"/>
        </w:rPr>
        <w:t>Contacto y consultas</w:t>
      </w:r>
      <w:r>
        <w:rPr>
          <w:b/>
          <w:color w:val="000000"/>
        </w:rPr>
        <w:br/>
      </w:r>
      <w:r>
        <w:rPr>
          <w:color w:val="000000"/>
        </w:rPr>
        <w:t xml:space="preserve"> DDEL – Municipalidad de Rancagua</w:t>
      </w:r>
      <w:r>
        <w:rPr>
          <w:color w:val="000000"/>
        </w:rPr>
        <w:br/>
        <w:t xml:space="preserve"> Correo: escuela.emprendimiento@rancagua.cl</w:t>
      </w:r>
      <w:r>
        <w:rPr>
          <w:color w:val="000000"/>
        </w:rPr>
        <w:br/>
        <w:t xml:space="preserve"> Teléfono: +56942778013</w:t>
      </w:r>
    </w:p>
    <w:p w14:paraId="4A3F24D4" w14:textId="77777777" w:rsidR="00255FF7" w:rsidRDefault="00255FF7">
      <w:pPr>
        <w:pStyle w:val="normal1"/>
        <w:spacing w:before="240" w:after="240" w:line="240" w:lineRule="auto"/>
        <w:rPr>
          <w:b/>
          <w:color w:val="000000"/>
        </w:rPr>
      </w:pPr>
    </w:p>
    <w:sectPr w:rsidR="00255FF7">
      <w:headerReference w:type="default" r:id="rId9"/>
      <w:pgSz w:w="12240" w:h="15840"/>
      <w:pgMar w:top="1440" w:right="1440" w:bottom="1440" w:left="1440" w:header="720" w:footer="0" w:gutter="0"/>
      <w:pgNumType w:start="1"/>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39826" w14:textId="77777777" w:rsidR="008C5140" w:rsidRDefault="008C5140">
      <w:pPr>
        <w:spacing w:line="240" w:lineRule="auto"/>
      </w:pPr>
      <w:r>
        <w:separator/>
      </w:r>
    </w:p>
  </w:endnote>
  <w:endnote w:type="continuationSeparator" w:id="0">
    <w:p w14:paraId="1006710B" w14:textId="77777777" w:rsidR="008C5140" w:rsidRDefault="008C51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1"/>
    <w:family w:val="swiss"/>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mo">
    <w:altName w:val="Arial"/>
    <w:charset w:val="00"/>
    <w:family w:val="roman"/>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B516B" w14:textId="77777777" w:rsidR="008C5140" w:rsidRDefault="008C5140">
      <w:pPr>
        <w:spacing w:line="240" w:lineRule="auto"/>
      </w:pPr>
      <w:r>
        <w:separator/>
      </w:r>
    </w:p>
  </w:footnote>
  <w:footnote w:type="continuationSeparator" w:id="0">
    <w:p w14:paraId="56E821DD" w14:textId="77777777" w:rsidR="008C5140" w:rsidRDefault="008C51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23B54" w14:textId="77777777" w:rsidR="00255FF7" w:rsidRDefault="00000000">
    <w:pPr>
      <w:pStyle w:val="normal1"/>
      <w:tabs>
        <w:tab w:val="center" w:pos="4419"/>
        <w:tab w:val="right" w:pos="8838"/>
      </w:tabs>
      <w:spacing w:line="240" w:lineRule="auto"/>
      <w:rPr>
        <w:color w:val="000000"/>
      </w:rPr>
    </w:pPr>
    <w:r>
      <w:rPr>
        <w:noProof/>
      </w:rPr>
      <w:drawing>
        <wp:inline distT="0" distB="0" distL="0" distR="0" wp14:anchorId="089F857F" wp14:editId="6AD1117B">
          <wp:extent cx="2254885" cy="673100"/>
          <wp:effectExtent l="0" t="0" r="0" b="0"/>
          <wp:docPr id="1" name="image1.png"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tipo, nombre de la empresa&#10;&#10;El contenido generado por IA puede ser incorrecto."/>
                  <pic:cNvPicPr>
                    <a:picLocks noChangeAspect="1" noChangeArrowheads="1"/>
                  </pic:cNvPicPr>
                </pic:nvPicPr>
                <pic:blipFill>
                  <a:blip r:embed="rId1"/>
                  <a:stretch>
                    <a:fillRect/>
                  </a:stretch>
                </pic:blipFill>
                <pic:spPr bwMode="auto">
                  <a:xfrm>
                    <a:off x="0" y="0"/>
                    <a:ext cx="2254885" cy="673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F6015"/>
    <w:multiLevelType w:val="multilevel"/>
    <w:tmpl w:val="B6D20930"/>
    <w:lvl w:ilvl="0">
      <w:start w:val="1"/>
      <w:numFmt w:val="decimal"/>
      <w:lvlText w:val="%1"/>
      <w:lvlJc w:val="left"/>
      <w:pPr>
        <w:tabs>
          <w:tab w:val="num" w:pos="0"/>
        </w:tabs>
        <w:ind w:left="720" w:hanging="360"/>
      </w:pPr>
      <w:rPr>
        <w:b/>
        <w:sz w:val="20"/>
        <w:szCs w:val="20"/>
        <w:u w:val="none"/>
      </w:rPr>
    </w:lvl>
    <w:lvl w:ilvl="1">
      <w:start w:val="1"/>
      <w:numFmt w:val="bullet"/>
      <w:lvlText w:val=""/>
      <w:lvlJc w:val="left"/>
      <w:pPr>
        <w:tabs>
          <w:tab w:val="num" w:pos="0"/>
        </w:tabs>
        <w:ind w:left="1440" w:hanging="360"/>
      </w:pPr>
      <w:rPr>
        <w:rFonts w:ascii="Noto Sans Symbols" w:hAnsi="Noto Sans Symbols" w:cs="Noto Sans Symbols" w:hint="default"/>
        <w:sz w:val="20"/>
        <w:szCs w:val="20"/>
        <w:u w:val="none"/>
      </w:rPr>
    </w:lvl>
    <w:lvl w:ilvl="2">
      <w:start w:val="1"/>
      <w:numFmt w:val="bullet"/>
      <w:lvlText w:val="■"/>
      <w:lvlJc w:val="left"/>
      <w:pPr>
        <w:tabs>
          <w:tab w:val="num" w:pos="0"/>
        </w:tabs>
        <w:ind w:left="2160" w:hanging="360"/>
      </w:pPr>
      <w:rPr>
        <w:rFonts w:ascii="Noto Sans Symbols" w:hAnsi="Noto Sans Symbols" w:cs="Noto Sans Symbols" w:hint="default"/>
        <w:sz w:val="20"/>
        <w:szCs w:val="20"/>
        <w:u w:val="none"/>
      </w:rPr>
    </w:lvl>
    <w:lvl w:ilvl="3">
      <w:start w:val="1"/>
      <w:numFmt w:val="bullet"/>
      <w:lvlText w:val="●"/>
      <w:lvlJc w:val="left"/>
      <w:pPr>
        <w:tabs>
          <w:tab w:val="num" w:pos="0"/>
        </w:tabs>
        <w:ind w:left="2880" w:hanging="360"/>
      </w:pPr>
      <w:rPr>
        <w:rFonts w:ascii="Noto Sans Symbols" w:hAnsi="Noto Sans Symbols" w:cs="Noto Sans Symbols" w:hint="default"/>
        <w:sz w:val="20"/>
        <w:szCs w:val="20"/>
        <w:u w:val="none"/>
      </w:rPr>
    </w:lvl>
    <w:lvl w:ilvl="4">
      <w:start w:val="1"/>
      <w:numFmt w:val="bullet"/>
      <w:lvlText w:val=""/>
      <w:lvlJc w:val="left"/>
      <w:pPr>
        <w:tabs>
          <w:tab w:val="num" w:pos="0"/>
        </w:tabs>
        <w:ind w:left="3600" w:hanging="360"/>
      </w:pPr>
      <w:rPr>
        <w:rFonts w:ascii="Noto Sans Symbols" w:hAnsi="Noto Sans Symbols" w:cs="Noto Sans Symbols" w:hint="default"/>
        <w:sz w:val="20"/>
        <w:szCs w:val="20"/>
        <w:u w:val="none"/>
      </w:rPr>
    </w:lvl>
    <w:lvl w:ilvl="5">
      <w:start w:val="1"/>
      <w:numFmt w:val="bullet"/>
      <w:lvlText w:val="■"/>
      <w:lvlJc w:val="left"/>
      <w:pPr>
        <w:tabs>
          <w:tab w:val="num" w:pos="0"/>
        </w:tabs>
        <w:ind w:left="4320" w:hanging="360"/>
      </w:pPr>
      <w:rPr>
        <w:rFonts w:ascii="Noto Sans Symbols" w:hAnsi="Noto Sans Symbols" w:cs="Noto Sans Symbols" w:hint="default"/>
        <w:sz w:val="20"/>
        <w:szCs w:val="20"/>
        <w:u w:val="none"/>
      </w:rPr>
    </w:lvl>
    <w:lvl w:ilvl="6">
      <w:start w:val="1"/>
      <w:numFmt w:val="bullet"/>
      <w:lvlText w:val="●"/>
      <w:lvlJc w:val="left"/>
      <w:pPr>
        <w:tabs>
          <w:tab w:val="num" w:pos="0"/>
        </w:tabs>
        <w:ind w:left="5040" w:hanging="360"/>
      </w:pPr>
      <w:rPr>
        <w:rFonts w:ascii="Noto Sans Symbols" w:hAnsi="Noto Sans Symbols" w:cs="Noto Sans Symbols" w:hint="default"/>
        <w:sz w:val="20"/>
        <w:szCs w:val="20"/>
        <w:u w:val="none"/>
      </w:rPr>
    </w:lvl>
    <w:lvl w:ilvl="7">
      <w:start w:val="1"/>
      <w:numFmt w:val="bullet"/>
      <w:lvlText w:val=""/>
      <w:lvlJc w:val="left"/>
      <w:pPr>
        <w:tabs>
          <w:tab w:val="num" w:pos="0"/>
        </w:tabs>
        <w:ind w:left="5760" w:hanging="360"/>
      </w:pPr>
      <w:rPr>
        <w:rFonts w:ascii="Noto Sans Symbols" w:hAnsi="Noto Sans Symbols" w:cs="Noto Sans Symbols" w:hint="default"/>
        <w:sz w:val="20"/>
        <w:szCs w:val="20"/>
        <w:u w:val="none"/>
      </w:rPr>
    </w:lvl>
    <w:lvl w:ilvl="8">
      <w:start w:val="1"/>
      <w:numFmt w:val="bullet"/>
      <w:lvlText w:val="■"/>
      <w:lvlJc w:val="left"/>
      <w:pPr>
        <w:tabs>
          <w:tab w:val="num" w:pos="0"/>
        </w:tabs>
        <w:ind w:left="6480" w:hanging="360"/>
      </w:pPr>
      <w:rPr>
        <w:rFonts w:ascii="Noto Sans Symbols" w:hAnsi="Noto Sans Symbols" w:cs="Noto Sans Symbols" w:hint="default"/>
        <w:sz w:val="20"/>
        <w:szCs w:val="20"/>
        <w:u w:val="none"/>
      </w:rPr>
    </w:lvl>
  </w:abstractNum>
  <w:abstractNum w:abstractNumId="1" w15:restartNumberingAfterBreak="0">
    <w:nsid w:val="17C64C39"/>
    <w:multiLevelType w:val="multilevel"/>
    <w:tmpl w:val="CC0203F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83E026A"/>
    <w:multiLevelType w:val="multilevel"/>
    <w:tmpl w:val="B462A92E"/>
    <w:lvl w:ilvl="0">
      <w:start w:val="1"/>
      <w:numFmt w:val="decimal"/>
      <w:lvlText w:val="%1"/>
      <w:lvlJc w:val="left"/>
      <w:pPr>
        <w:tabs>
          <w:tab w:val="num" w:pos="0"/>
        </w:tabs>
        <w:ind w:left="720" w:hanging="360"/>
      </w:pPr>
      <w:rPr>
        <w:b/>
        <w:u w:val="none"/>
      </w:rPr>
    </w:lvl>
    <w:lvl w:ilvl="1">
      <w:start w:val="1"/>
      <w:numFmt w:val="bullet"/>
      <w:lvlText w:val=""/>
      <w:lvlJc w:val="left"/>
      <w:pPr>
        <w:tabs>
          <w:tab w:val="num" w:pos="0"/>
        </w:tabs>
        <w:ind w:left="1440" w:hanging="360"/>
      </w:pPr>
      <w:rPr>
        <w:rFonts w:ascii="Noto Sans Symbols" w:hAnsi="Noto Sans Symbols" w:cs="Noto Sans Symbols" w:hint="default"/>
        <w:u w:val="none"/>
      </w:rPr>
    </w:lvl>
    <w:lvl w:ilvl="2">
      <w:start w:val="1"/>
      <w:numFmt w:val="bullet"/>
      <w:lvlText w:val="■"/>
      <w:lvlJc w:val="left"/>
      <w:pPr>
        <w:tabs>
          <w:tab w:val="num" w:pos="0"/>
        </w:tabs>
        <w:ind w:left="2160" w:hanging="360"/>
      </w:pPr>
      <w:rPr>
        <w:rFonts w:ascii="Noto Sans Symbols" w:hAnsi="Noto Sans Symbols" w:cs="Noto Sans Symbols" w:hint="default"/>
        <w:u w:val="none"/>
      </w:rPr>
    </w:lvl>
    <w:lvl w:ilvl="3">
      <w:start w:val="1"/>
      <w:numFmt w:val="bullet"/>
      <w:lvlText w:val="●"/>
      <w:lvlJc w:val="left"/>
      <w:pPr>
        <w:tabs>
          <w:tab w:val="num" w:pos="0"/>
        </w:tabs>
        <w:ind w:left="2880" w:hanging="360"/>
      </w:pPr>
      <w:rPr>
        <w:rFonts w:ascii="Noto Sans Symbols" w:hAnsi="Noto Sans Symbols" w:cs="Noto Sans Symbols" w:hint="default"/>
        <w:u w:val="none"/>
      </w:rPr>
    </w:lvl>
    <w:lvl w:ilvl="4">
      <w:start w:val="1"/>
      <w:numFmt w:val="bullet"/>
      <w:lvlText w:val=""/>
      <w:lvlJc w:val="left"/>
      <w:pPr>
        <w:tabs>
          <w:tab w:val="num" w:pos="0"/>
        </w:tabs>
        <w:ind w:left="3600" w:hanging="360"/>
      </w:pPr>
      <w:rPr>
        <w:rFonts w:ascii="Noto Sans Symbols" w:hAnsi="Noto Sans Symbols" w:cs="Noto Sans Symbols" w:hint="default"/>
        <w:u w:val="none"/>
      </w:rPr>
    </w:lvl>
    <w:lvl w:ilvl="5">
      <w:start w:val="1"/>
      <w:numFmt w:val="bullet"/>
      <w:lvlText w:val="■"/>
      <w:lvlJc w:val="left"/>
      <w:pPr>
        <w:tabs>
          <w:tab w:val="num" w:pos="0"/>
        </w:tabs>
        <w:ind w:left="4320" w:hanging="360"/>
      </w:pPr>
      <w:rPr>
        <w:rFonts w:ascii="Noto Sans Symbols" w:hAnsi="Noto Sans Symbols" w:cs="Noto Sans Symbols" w:hint="default"/>
        <w:u w:val="none"/>
      </w:rPr>
    </w:lvl>
    <w:lvl w:ilvl="6">
      <w:start w:val="1"/>
      <w:numFmt w:val="bullet"/>
      <w:lvlText w:val="●"/>
      <w:lvlJc w:val="left"/>
      <w:pPr>
        <w:tabs>
          <w:tab w:val="num" w:pos="0"/>
        </w:tabs>
        <w:ind w:left="5040" w:hanging="360"/>
      </w:pPr>
      <w:rPr>
        <w:rFonts w:ascii="Noto Sans Symbols" w:hAnsi="Noto Sans Symbols" w:cs="Noto Sans Symbols" w:hint="default"/>
        <w:u w:val="none"/>
      </w:rPr>
    </w:lvl>
    <w:lvl w:ilvl="7">
      <w:start w:val="1"/>
      <w:numFmt w:val="bullet"/>
      <w:lvlText w:val=""/>
      <w:lvlJc w:val="left"/>
      <w:pPr>
        <w:tabs>
          <w:tab w:val="num" w:pos="0"/>
        </w:tabs>
        <w:ind w:left="5760" w:hanging="360"/>
      </w:pPr>
      <w:rPr>
        <w:rFonts w:ascii="Noto Sans Symbols" w:hAnsi="Noto Sans Symbols" w:cs="Noto Sans Symbols" w:hint="default"/>
        <w:u w:val="none"/>
      </w:rPr>
    </w:lvl>
    <w:lvl w:ilvl="8">
      <w:start w:val="1"/>
      <w:numFmt w:val="bullet"/>
      <w:lvlText w:val="■"/>
      <w:lvlJc w:val="left"/>
      <w:pPr>
        <w:tabs>
          <w:tab w:val="num" w:pos="0"/>
        </w:tabs>
        <w:ind w:left="6480" w:hanging="360"/>
      </w:pPr>
      <w:rPr>
        <w:rFonts w:ascii="Noto Sans Symbols" w:hAnsi="Noto Sans Symbols" w:cs="Noto Sans Symbols" w:hint="default"/>
        <w:u w:val="none"/>
      </w:rPr>
    </w:lvl>
  </w:abstractNum>
  <w:abstractNum w:abstractNumId="3" w15:restartNumberingAfterBreak="0">
    <w:nsid w:val="3AE64672"/>
    <w:multiLevelType w:val="multilevel"/>
    <w:tmpl w:val="B172FDB8"/>
    <w:lvl w:ilvl="0">
      <w:start w:val="1"/>
      <w:numFmt w:val="decimal"/>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Noto Sans Symbols" w:hAnsi="Noto Sans Symbols" w:cs="Noto Sans Symbols" w:hint="default"/>
        <w:u w:val="none"/>
      </w:rPr>
    </w:lvl>
    <w:lvl w:ilvl="2">
      <w:start w:val="1"/>
      <w:numFmt w:val="bullet"/>
      <w:lvlText w:val="■"/>
      <w:lvlJc w:val="left"/>
      <w:pPr>
        <w:tabs>
          <w:tab w:val="num" w:pos="0"/>
        </w:tabs>
        <w:ind w:left="2160" w:hanging="360"/>
      </w:pPr>
      <w:rPr>
        <w:rFonts w:ascii="Noto Sans Symbols" w:hAnsi="Noto Sans Symbols" w:cs="Noto Sans Symbols" w:hint="default"/>
        <w:u w:val="none"/>
      </w:rPr>
    </w:lvl>
    <w:lvl w:ilvl="3">
      <w:start w:val="1"/>
      <w:numFmt w:val="bullet"/>
      <w:lvlText w:val="●"/>
      <w:lvlJc w:val="left"/>
      <w:pPr>
        <w:tabs>
          <w:tab w:val="num" w:pos="0"/>
        </w:tabs>
        <w:ind w:left="2880" w:hanging="360"/>
      </w:pPr>
      <w:rPr>
        <w:rFonts w:ascii="Noto Sans Symbols" w:hAnsi="Noto Sans Symbols" w:cs="Noto Sans Symbols" w:hint="default"/>
        <w:u w:val="none"/>
      </w:rPr>
    </w:lvl>
    <w:lvl w:ilvl="4">
      <w:start w:val="1"/>
      <w:numFmt w:val="bullet"/>
      <w:lvlText w:val=""/>
      <w:lvlJc w:val="left"/>
      <w:pPr>
        <w:tabs>
          <w:tab w:val="num" w:pos="0"/>
        </w:tabs>
        <w:ind w:left="3600" w:hanging="360"/>
      </w:pPr>
      <w:rPr>
        <w:rFonts w:ascii="Noto Sans Symbols" w:hAnsi="Noto Sans Symbols" w:cs="Noto Sans Symbols" w:hint="default"/>
        <w:u w:val="none"/>
      </w:rPr>
    </w:lvl>
    <w:lvl w:ilvl="5">
      <w:start w:val="1"/>
      <w:numFmt w:val="bullet"/>
      <w:lvlText w:val="■"/>
      <w:lvlJc w:val="left"/>
      <w:pPr>
        <w:tabs>
          <w:tab w:val="num" w:pos="0"/>
        </w:tabs>
        <w:ind w:left="4320" w:hanging="360"/>
      </w:pPr>
      <w:rPr>
        <w:rFonts w:ascii="Noto Sans Symbols" w:hAnsi="Noto Sans Symbols" w:cs="Noto Sans Symbols" w:hint="default"/>
        <w:u w:val="none"/>
      </w:rPr>
    </w:lvl>
    <w:lvl w:ilvl="6">
      <w:start w:val="1"/>
      <w:numFmt w:val="bullet"/>
      <w:lvlText w:val="●"/>
      <w:lvlJc w:val="left"/>
      <w:pPr>
        <w:tabs>
          <w:tab w:val="num" w:pos="0"/>
        </w:tabs>
        <w:ind w:left="5040" w:hanging="360"/>
      </w:pPr>
      <w:rPr>
        <w:rFonts w:ascii="Noto Sans Symbols" w:hAnsi="Noto Sans Symbols" w:cs="Noto Sans Symbols" w:hint="default"/>
        <w:u w:val="none"/>
      </w:rPr>
    </w:lvl>
    <w:lvl w:ilvl="7">
      <w:start w:val="1"/>
      <w:numFmt w:val="bullet"/>
      <w:lvlText w:val=""/>
      <w:lvlJc w:val="left"/>
      <w:pPr>
        <w:tabs>
          <w:tab w:val="num" w:pos="0"/>
        </w:tabs>
        <w:ind w:left="5760" w:hanging="360"/>
      </w:pPr>
      <w:rPr>
        <w:rFonts w:ascii="Noto Sans Symbols" w:hAnsi="Noto Sans Symbols" w:cs="Noto Sans Symbols" w:hint="default"/>
        <w:u w:val="none"/>
      </w:rPr>
    </w:lvl>
    <w:lvl w:ilvl="8">
      <w:start w:val="1"/>
      <w:numFmt w:val="bullet"/>
      <w:lvlText w:val="■"/>
      <w:lvlJc w:val="left"/>
      <w:pPr>
        <w:tabs>
          <w:tab w:val="num" w:pos="0"/>
        </w:tabs>
        <w:ind w:left="6480" w:hanging="360"/>
      </w:pPr>
      <w:rPr>
        <w:rFonts w:ascii="Noto Sans Symbols" w:hAnsi="Noto Sans Symbols" w:cs="Noto Sans Symbols" w:hint="default"/>
        <w:u w:val="none"/>
      </w:rPr>
    </w:lvl>
  </w:abstractNum>
  <w:abstractNum w:abstractNumId="4" w15:restartNumberingAfterBreak="0">
    <w:nsid w:val="42AA4226"/>
    <w:multiLevelType w:val="multilevel"/>
    <w:tmpl w:val="C5E67F48"/>
    <w:lvl w:ilvl="0">
      <w:start w:val="1"/>
      <w:numFmt w:val="decimal"/>
      <w:lvlText w:val="%1"/>
      <w:lvlJc w:val="left"/>
      <w:pPr>
        <w:tabs>
          <w:tab w:val="num" w:pos="0"/>
        </w:tabs>
        <w:ind w:left="720" w:hanging="360"/>
      </w:pPr>
      <w:rPr>
        <w:b/>
        <w:sz w:val="20"/>
        <w:szCs w:val="20"/>
        <w:u w:val="none"/>
      </w:rPr>
    </w:lvl>
    <w:lvl w:ilvl="1">
      <w:start w:val="1"/>
      <w:numFmt w:val="bullet"/>
      <w:lvlText w:val=""/>
      <w:lvlJc w:val="left"/>
      <w:pPr>
        <w:tabs>
          <w:tab w:val="num" w:pos="0"/>
        </w:tabs>
        <w:ind w:left="1440" w:hanging="360"/>
      </w:pPr>
      <w:rPr>
        <w:rFonts w:ascii="Noto Sans Symbols" w:hAnsi="Noto Sans Symbols" w:cs="Noto Sans Symbols" w:hint="default"/>
        <w:sz w:val="20"/>
        <w:szCs w:val="20"/>
        <w:u w:val="none"/>
      </w:rPr>
    </w:lvl>
    <w:lvl w:ilvl="2">
      <w:start w:val="1"/>
      <w:numFmt w:val="bullet"/>
      <w:lvlText w:val="■"/>
      <w:lvlJc w:val="left"/>
      <w:pPr>
        <w:tabs>
          <w:tab w:val="num" w:pos="0"/>
        </w:tabs>
        <w:ind w:left="2160" w:hanging="360"/>
      </w:pPr>
      <w:rPr>
        <w:rFonts w:ascii="Noto Sans Symbols" w:hAnsi="Noto Sans Symbols" w:cs="Noto Sans Symbols" w:hint="default"/>
        <w:sz w:val="20"/>
        <w:szCs w:val="20"/>
        <w:u w:val="none"/>
      </w:rPr>
    </w:lvl>
    <w:lvl w:ilvl="3">
      <w:start w:val="1"/>
      <w:numFmt w:val="bullet"/>
      <w:lvlText w:val="●"/>
      <w:lvlJc w:val="left"/>
      <w:pPr>
        <w:tabs>
          <w:tab w:val="num" w:pos="0"/>
        </w:tabs>
        <w:ind w:left="2880" w:hanging="360"/>
      </w:pPr>
      <w:rPr>
        <w:rFonts w:ascii="Noto Sans Symbols" w:hAnsi="Noto Sans Symbols" w:cs="Noto Sans Symbols" w:hint="default"/>
        <w:sz w:val="20"/>
        <w:szCs w:val="20"/>
        <w:u w:val="none"/>
      </w:rPr>
    </w:lvl>
    <w:lvl w:ilvl="4">
      <w:start w:val="1"/>
      <w:numFmt w:val="bullet"/>
      <w:lvlText w:val=""/>
      <w:lvlJc w:val="left"/>
      <w:pPr>
        <w:tabs>
          <w:tab w:val="num" w:pos="0"/>
        </w:tabs>
        <w:ind w:left="3600" w:hanging="360"/>
      </w:pPr>
      <w:rPr>
        <w:rFonts w:ascii="Noto Sans Symbols" w:hAnsi="Noto Sans Symbols" w:cs="Noto Sans Symbols" w:hint="default"/>
        <w:sz w:val="20"/>
        <w:szCs w:val="20"/>
        <w:u w:val="none"/>
      </w:rPr>
    </w:lvl>
    <w:lvl w:ilvl="5">
      <w:start w:val="1"/>
      <w:numFmt w:val="bullet"/>
      <w:lvlText w:val="■"/>
      <w:lvlJc w:val="left"/>
      <w:pPr>
        <w:tabs>
          <w:tab w:val="num" w:pos="0"/>
        </w:tabs>
        <w:ind w:left="4320" w:hanging="360"/>
      </w:pPr>
      <w:rPr>
        <w:rFonts w:ascii="Noto Sans Symbols" w:hAnsi="Noto Sans Symbols" w:cs="Noto Sans Symbols" w:hint="default"/>
        <w:sz w:val="20"/>
        <w:szCs w:val="20"/>
        <w:u w:val="none"/>
      </w:rPr>
    </w:lvl>
    <w:lvl w:ilvl="6">
      <w:start w:val="1"/>
      <w:numFmt w:val="bullet"/>
      <w:lvlText w:val="●"/>
      <w:lvlJc w:val="left"/>
      <w:pPr>
        <w:tabs>
          <w:tab w:val="num" w:pos="0"/>
        </w:tabs>
        <w:ind w:left="5040" w:hanging="360"/>
      </w:pPr>
      <w:rPr>
        <w:rFonts w:ascii="Noto Sans Symbols" w:hAnsi="Noto Sans Symbols" w:cs="Noto Sans Symbols" w:hint="default"/>
        <w:sz w:val="20"/>
        <w:szCs w:val="20"/>
        <w:u w:val="none"/>
      </w:rPr>
    </w:lvl>
    <w:lvl w:ilvl="7">
      <w:start w:val="1"/>
      <w:numFmt w:val="bullet"/>
      <w:lvlText w:val=""/>
      <w:lvlJc w:val="left"/>
      <w:pPr>
        <w:tabs>
          <w:tab w:val="num" w:pos="0"/>
        </w:tabs>
        <w:ind w:left="5760" w:hanging="360"/>
      </w:pPr>
      <w:rPr>
        <w:rFonts w:ascii="Noto Sans Symbols" w:hAnsi="Noto Sans Symbols" w:cs="Noto Sans Symbols" w:hint="default"/>
        <w:sz w:val="20"/>
        <w:szCs w:val="20"/>
        <w:u w:val="none"/>
      </w:rPr>
    </w:lvl>
    <w:lvl w:ilvl="8">
      <w:start w:val="1"/>
      <w:numFmt w:val="bullet"/>
      <w:lvlText w:val="■"/>
      <w:lvlJc w:val="left"/>
      <w:pPr>
        <w:tabs>
          <w:tab w:val="num" w:pos="0"/>
        </w:tabs>
        <w:ind w:left="6480" w:hanging="360"/>
      </w:pPr>
      <w:rPr>
        <w:rFonts w:ascii="Noto Sans Symbols" w:hAnsi="Noto Sans Symbols" w:cs="Noto Sans Symbols" w:hint="default"/>
        <w:sz w:val="20"/>
        <w:szCs w:val="20"/>
        <w:u w:val="none"/>
      </w:rPr>
    </w:lvl>
  </w:abstractNum>
  <w:abstractNum w:abstractNumId="5" w15:restartNumberingAfterBreak="0">
    <w:nsid w:val="4D4A5B05"/>
    <w:multiLevelType w:val="multilevel"/>
    <w:tmpl w:val="453C82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CA03604"/>
    <w:multiLevelType w:val="multilevel"/>
    <w:tmpl w:val="070CA9BE"/>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7" w15:restartNumberingAfterBreak="0">
    <w:nsid w:val="61997CE7"/>
    <w:multiLevelType w:val="multilevel"/>
    <w:tmpl w:val="D63EB4A6"/>
    <w:lvl w:ilvl="0">
      <w:start w:val="1"/>
      <w:numFmt w:val="decimal"/>
      <w:lvlText w:val="%1"/>
      <w:lvlJc w:val="left"/>
      <w:pPr>
        <w:tabs>
          <w:tab w:val="num" w:pos="0"/>
        </w:tabs>
        <w:ind w:left="720" w:hanging="360"/>
      </w:pPr>
      <w:rPr>
        <w:b/>
        <w:u w:val="none"/>
      </w:rPr>
    </w:lvl>
    <w:lvl w:ilvl="1">
      <w:start w:val="1"/>
      <w:numFmt w:val="bullet"/>
      <w:lvlText w:val=""/>
      <w:lvlJc w:val="left"/>
      <w:pPr>
        <w:tabs>
          <w:tab w:val="num" w:pos="0"/>
        </w:tabs>
        <w:ind w:left="1440" w:hanging="360"/>
      </w:pPr>
      <w:rPr>
        <w:rFonts w:ascii="Noto Sans Symbols" w:hAnsi="Noto Sans Symbols" w:cs="Noto Sans Symbols" w:hint="default"/>
        <w:u w:val="none"/>
      </w:rPr>
    </w:lvl>
    <w:lvl w:ilvl="2">
      <w:start w:val="1"/>
      <w:numFmt w:val="bullet"/>
      <w:lvlText w:val="■"/>
      <w:lvlJc w:val="left"/>
      <w:pPr>
        <w:tabs>
          <w:tab w:val="num" w:pos="0"/>
        </w:tabs>
        <w:ind w:left="2160" w:hanging="360"/>
      </w:pPr>
      <w:rPr>
        <w:rFonts w:ascii="Noto Sans Symbols" w:hAnsi="Noto Sans Symbols" w:cs="Noto Sans Symbols" w:hint="default"/>
        <w:u w:val="none"/>
      </w:rPr>
    </w:lvl>
    <w:lvl w:ilvl="3">
      <w:start w:val="1"/>
      <w:numFmt w:val="bullet"/>
      <w:lvlText w:val="●"/>
      <w:lvlJc w:val="left"/>
      <w:pPr>
        <w:tabs>
          <w:tab w:val="num" w:pos="0"/>
        </w:tabs>
        <w:ind w:left="2880" w:hanging="360"/>
      </w:pPr>
      <w:rPr>
        <w:rFonts w:ascii="Noto Sans Symbols" w:hAnsi="Noto Sans Symbols" w:cs="Noto Sans Symbols" w:hint="default"/>
        <w:u w:val="none"/>
      </w:rPr>
    </w:lvl>
    <w:lvl w:ilvl="4">
      <w:start w:val="1"/>
      <w:numFmt w:val="bullet"/>
      <w:lvlText w:val=""/>
      <w:lvlJc w:val="left"/>
      <w:pPr>
        <w:tabs>
          <w:tab w:val="num" w:pos="0"/>
        </w:tabs>
        <w:ind w:left="3600" w:hanging="360"/>
      </w:pPr>
      <w:rPr>
        <w:rFonts w:ascii="Noto Sans Symbols" w:hAnsi="Noto Sans Symbols" w:cs="Noto Sans Symbols" w:hint="default"/>
        <w:u w:val="none"/>
      </w:rPr>
    </w:lvl>
    <w:lvl w:ilvl="5">
      <w:start w:val="1"/>
      <w:numFmt w:val="bullet"/>
      <w:lvlText w:val="■"/>
      <w:lvlJc w:val="left"/>
      <w:pPr>
        <w:tabs>
          <w:tab w:val="num" w:pos="0"/>
        </w:tabs>
        <w:ind w:left="4320" w:hanging="360"/>
      </w:pPr>
      <w:rPr>
        <w:rFonts w:ascii="Noto Sans Symbols" w:hAnsi="Noto Sans Symbols" w:cs="Noto Sans Symbols" w:hint="default"/>
        <w:u w:val="none"/>
      </w:rPr>
    </w:lvl>
    <w:lvl w:ilvl="6">
      <w:start w:val="1"/>
      <w:numFmt w:val="bullet"/>
      <w:lvlText w:val="●"/>
      <w:lvlJc w:val="left"/>
      <w:pPr>
        <w:tabs>
          <w:tab w:val="num" w:pos="0"/>
        </w:tabs>
        <w:ind w:left="5040" w:hanging="360"/>
      </w:pPr>
      <w:rPr>
        <w:rFonts w:ascii="Noto Sans Symbols" w:hAnsi="Noto Sans Symbols" w:cs="Noto Sans Symbols" w:hint="default"/>
        <w:u w:val="none"/>
      </w:rPr>
    </w:lvl>
    <w:lvl w:ilvl="7">
      <w:start w:val="1"/>
      <w:numFmt w:val="bullet"/>
      <w:lvlText w:val=""/>
      <w:lvlJc w:val="left"/>
      <w:pPr>
        <w:tabs>
          <w:tab w:val="num" w:pos="0"/>
        </w:tabs>
        <w:ind w:left="5760" w:hanging="360"/>
      </w:pPr>
      <w:rPr>
        <w:rFonts w:ascii="Noto Sans Symbols" w:hAnsi="Noto Sans Symbols" w:cs="Noto Sans Symbols" w:hint="default"/>
        <w:u w:val="none"/>
      </w:rPr>
    </w:lvl>
    <w:lvl w:ilvl="8">
      <w:start w:val="1"/>
      <w:numFmt w:val="bullet"/>
      <w:lvlText w:val="■"/>
      <w:lvlJc w:val="left"/>
      <w:pPr>
        <w:tabs>
          <w:tab w:val="num" w:pos="0"/>
        </w:tabs>
        <w:ind w:left="6480" w:hanging="360"/>
      </w:pPr>
      <w:rPr>
        <w:rFonts w:ascii="Noto Sans Symbols" w:hAnsi="Noto Sans Symbols" w:cs="Noto Sans Symbols" w:hint="default"/>
        <w:u w:val="none"/>
      </w:rPr>
    </w:lvl>
  </w:abstractNum>
  <w:abstractNum w:abstractNumId="8" w15:restartNumberingAfterBreak="0">
    <w:nsid w:val="6B212B78"/>
    <w:multiLevelType w:val="multilevel"/>
    <w:tmpl w:val="C66491BE"/>
    <w:lvl w:ilvl="0">
      <w:start w:val="1"/>
      <w:numFmt w:val="decimal"/>
      <w:lvlText w:val="%1"/>
      <w:lvlJc w:val="left"/>
      <w:pPr>
        <w:tabs>
          <w:tab w:val="num" w:pos="0"/>
        </w:tabs>
        <w:ind w:left="720" w:hanging="360"/>
      </w:pPr>
      <w:rPr>
        <w:b/>
        <w:u w:val="none"/>
      </w:rPr>
    </w:lvl>
    <w:lvl w:ilvl="1">
      <w:start w:val="1"/>
      <w:numFmt w:val="bullet"/>
      <w:lvlText w:val=""/>
      <w:lvlJc w:val="left"/>
      <w:pPr>
        <w:tabs>
          <w:tab w:val="num" w:pos="0"/>
        </w:tabs>
        <w:ind w:left="1440" w:hanging="360"/>
      </w:pPr>
      <w:rPr>
        <w:rFonts w:ascii="Noto Sans Symbols" w:hAnsi="Noto Sans Symbols" w:cs="Noto Sans Symbols" w:hint="default"/>
        <w:u w:val="none"/>
      </w:rPr>
    </w:lvl>
    <w:lvl w:ilvl="2">
      <w:start w:val="1"/>
      <w:numFmt w:val="bullet"/>
      <w:lvlText w:val="■"/>
      <w:lvlJc w:val="left"/>
      <w:pPr>
        <w:tabs>
          <w:tab w:val="num" w:pos="0"/>
        </w:tabs>
        <w:ind w:left="2160" w:hanging="360"/>
      </w:pPr>
      <w:rPr>
        <w:rFonts w:ascii="Noto Sans Symbols" w:hAnsi="Noto Sans Symbols" w:cs="Noto Sans Symbols" w:hint="default"/>
        <w:u w:val="none"/>
      </w:rPr>
    </w:lvl>
    <w:lvl w:ilvl="3">
      <w:start w:val="1"/>
      <w:numFmt w:val="bullet"/>
      <w:lvlText w:val="●"/>
      <w:lvlJc w:val="left"/>
      <w:pPr>
        <w:tabs>
          <w:tab w:val="num" w:pos="0"/>
        </w:tabs>
        <w:ind w:left="2880" w:hanging="360"/>
      </w:pPr>
      <w:rPr>
        <w:rFonts w:ascii="Noto Sans Symbols" w:hAnsi="Noto Sans Symbols" w:cs="Noto Sans Symbols" w:hint="default"/>
        <w:u w:val="none"/>
      </w:rPr>
    </w:lvl>
    <w:lvl w:ilvl="4">
      <w:start w:val="1"/>
      <w:numFmt w:val="bullet"/>
      <w:lvlText w:val=""/>
      <w:lvlJc w:val="left"/>
      <w:pPr>
        <w:tabs>
          <w:tab w:val="num" w:pos="0"/>
        </w:tabs>
        <w:ind w:left="3600" w:hanging="360"/>
      </w:pPr>
      <w:rPr>
        <w:rFonts w:ascii="Noto Sans Symbols" w:hAnsi="Noto Sans Symbols" w:cs="Noto Sans Symbols" w:hint="default"/>
        <w:u w:val="none"/>
      </w:rPr>
    </w:lvl>
    <w:lvl w:ilvl="5">
      <w:start w:val="1"/>
      <w:numFmt w:val="bullet"/>
      <w:lvlText w:val="■"/>
      <w:lvlJc w:val="left"/>
      <w:pPr>
        <w:tabs>
          <w:tab w:val="num" w:pos="0"/>
        </w:tabs>
        <w:ind w:left="4320" w:hanging="360"/>
      </w:pPr>
      <w:rPr>
        <w:rFonts w:ascii="Noto Sans Symbols" w:hAnsi="Noto Sans Symbols" w:cs="Noto Sans Symbols" w:hint="default"/>
        <w:u w:val="none"/>
      </w:rPr>
    </w:lvl>
    <w:lvl w:ilvl="6">
      <w:start w:val="1"/>
      <w:numFmt w:val="bullet"/>
      <w:lvlText w:val="●"/>
      <w:lvlJc w:val="left"/>
      <w:pPr>
        <w:tabs>
          <w:tab w:val="num" w:pos="0"/>
        </w:tabs>
        <w:ind w:left="5040" w:hanging="360"/>
      </w:pPr>
      <w:rPr>
        <w:rFonts w:ascii="Noto Sans Symbols" w:hAnsi="Noto Sans Symbols" w:cs="Noto Sans Symbols" w:hint="default"/>
        <w:u w:val="none"/>
      </w:rPr>
    </w:lvl>
    <w:lvl w:ilvl="7">
      <w:start w:val="1"/>
      <w:numFmt w:val="bullet"/>
      <w:lvlText w:val=""/>
      <w:lvlJc w:val="left"/>
      <w:pPr>
        <w:tabs>
          <w:tab w:val="num" w:pos="0"/>
        </w:tabs>
        <w:ind w:left="5760" w:hanging="360"/>
      </w:pPr>
      <w:rPr>
        <w:rFonts w:ascii="Noto Sans Symbols" w:hAnsi="Noto Sans Symbols" w:cs="Noto Sans Symbols" w:hint="default"/>
        <w:u w:val="none"/>
      </w:rPr>
    </w:lvl>
    <w:lvl w:ilvl="8">
      <w:start w:val="1"/>
      <w:numFmt w:val="bullet"/>
      <w:lvlText w:val="■"/>
      <w:lvlJc w:val="left"/>
      <w:pPr>
        <w:tabs>
          <w:tab w:val="num" w:pos="0"/>
        </w:tabs>
        <w:ind w:left="6480" w:hanging="360"/>
      </w:pPr>
      <w:rPr>
        <w:rFonts w:ascii="Noto Sans Symbols" w:hAnsi="Noto Sans Symbols" w:cs="Noto Sans Symbols" w:hint="default"/>
        <w:u w:val="none"/>
      </w:rPr>
    </w:lvl>
  </w:abstractNum>
  <w:abstractNum w:abstractNumId="9" w15:restartNumberingAfterBreak="0">
    <w:nsid w:val="78A939BD"/>
    <w:multiLevelType w:val="multilevel"/>
    <w:tmpl w:val="77264F0A"/>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10" w15:restartNumberingAfterBreak="0">
    <w:nsid w:val="7B583622"/>
    <w:multiLevelType w:val="multilevel"/>
    <w:tmpl w:val="D3E8047E"/>
    <w:lvl w:ilvl="0">
      <w:start w:val="1"/>
      <w:numFmt w:val="bullet"/>
      <w:lvlText w:val="●"/>
      <w:lvlJc w:val="left"/>
      <w:pPr>
        <w:tabs>
          <w:tab w:val="num" w:pos="0"/>
        </w:tabs>
        <w:ind w:left="720" w:hanging="360"/>
      </w:pPr>
      <w:rPr>
        <w:rFonts w:ascii="Noto Sans Symbols" w:hAnsi="Noto Sans Symbols" w:cs="Noto Sans Symbols" w:hint="default"/>
        <w:sz w:val="20"/>
        <w:szCs w:val="20"/>
      </w:rPr>
    </w:lvl>
    <w:lvl w:ilvl="1">
      <w:start w:val="1"/>
      <w:numFmt w:val="bullet"/>
      <w:lvlText w:val="o"/>
      <w:lvlJc w:val="left"/>
      <w:pPr>
        <w:tabs>
          <w:tab w:val="num" w:pos="0"/>
        </w:tabs>
        <w:ind w:left="1440" w:hanging="360"/>
      </w:pPr>
      <w:rPr>
        <w:rFonts w:ascii="Courier New" w:hAnsi="Courier New" w:cs="Courier New" w:hint="default"/>
        <w:sz w:val="20"/>
        <w:szCs w:val="20"/>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num w:numId="1" w16cid:durableId="1540900194">
    <w:abstractNumId w:val="2"/>
  </w:num>
  <w:num w:numId="2" w16cid:durableId="1709529217">
    <w:abstractNumId w:val="0"/>
  </w:num>
  <w:num w:numId="3" w16cid:durableId="1940140687">
    <w:abstractNumId w:val="1"/>
  </w:num>
  <w:num w:numId="4" w16cid:durableId="1835147028">
    <w:abstractNumId w:val="8"/>
  </w:num>
  <w:num w:numId="5" w16cid:durableId="123232763">
    <w:abstractNumId w:val="3"/>
  </w:num>
  <w:num w:numId="6" w16cid:durableId="1428500177">
    <w:abstractNumId w:val="7"/>
  </w:num>
  <w:num w:numId="7" w16cid:durableId="271207590">
    <w:abstractNumId w:val="9"/>
  </w:num>
  <w:num w:numId="8" w16cid:durableId="1660379139">
    <w:abstractNumId w:val="10"/>
  </w:num>
  <w:num w:numId="9" w16cid:durableId="5790203">
    <w:abstractNumId w:val="4"/>
  </w:num>
  <w:num w:numId="10" w16cid:durableId="1851986836">
    <w:abstractNumId w:val="6"/>
  </w:num>
  <w:num w:numId="11" w16cid:durableId="2599946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7"/>
    <w:rsid w:val="00255FF7"/>
    <w:rsid w:val="002D43B1"/>
    <w:rsid w:val="003C51C4"/>
    <w:rsid w:val="008C5140"/>
    <w:rsid w:val="00BE1864"/>
    <w:rsid w:val="00E15482"/>
    <w:rsid w:val="00F219C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B401E"/>
  <w15:docId w15:val="{65900E69-E5F0-494A-B4D4-7D392CE3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C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paragraph" w:styleId="Ttulo1">
    <w:name w:val="heading 1"/>
    <w:basedOn w:val="normal11"/>
    <w:next w:val="normal11"/>
    <w:uiPriority w:val="9"/>
    <w:qFormat/>
    <w:pPr>
      <w:keepNext/>
      <w:keepLines/>
      <w:spacing w:before="400" w:after="120"/>
      <w:outlineLvl w:val="0"/>
    </w:pPr>
    <w:rPr>
      <w:sz w:val="40"/>
      <w:szCs w:val="40"/>
    </w:rPr>
  </w:style>
  <w:style w:type="paragraph" w:styleId="Ttulo2">
    <w:name w:val="heading 2"/>
    <w:basedOn w:val="normal11"/>
    <w:next w:val="normal11"/>
    <w:uiPriority w:val="9"/>
    <w:unhideWhenUsed/>
    <w:qFormat/>
    <w:pPr>
      <w:keepNext/>
      <w:keepLines/>
      <w:spacing w:before="360" w:after="120"/>
      <w:outlineLvl w:val="1"/>
    </w:pPr>
    <w:rPr>
      <w:sz w:val="32"/>
      <w:szCs w:val="32"/>
    </w:rPr>
  </w:style>
  <w:style w:type="paragraph" w:styleId="Ttulo3">
    <w:name w:val="heading 3"/>
    <w:basedOn w:val="normal11"/>
    <w:next w:val="normal11"/>
    <w:uiPriority w:val="9"/>
    <w:unhideWhenUsed/>
    <w:qFormat/>
    <w:pPr>
      <w:keepNext/>
      <w:keepLines/>
      <w:spacing w:before="320" w:after="80"/>
      <w:outlineLvl w:val="2"/>
    </w:pPr>
    <w:rPr>
      <w:color w:val="434343"/>
      <w:sz w:val="28"/>
      <w:szCs w:val="28"/>
    </w:rPr>
  </w:style>
  <w:style w:type="paragraph" w:styleId="Ttulo4">
    <w:name w:val="heading 4"/>
    <w:basedOn w:val="normal11"/>
    <w:next w:val="normal11"/>
    <w:uiPriority w:val="9"/>
    <w:unhideWhenUsed/>
    <w:qFormat/>
    <w:pPr>
      <w:keepNext/>
      <w:keepLines/>
      <w:spacing w:before="280" w:after="80"/>
      <w:outlineLvl w:val="3"/>
    </w:pPr>
    <w:rPr>
      <w:color w:val="666666"/>
      <w:sz w:val="24"/>
      <w:szCs w:val="24"/>
    </w:rPr>
  </w:style>
  <w:style w:type="paragraph" w:styleId="Ttulo5">
    <w:name w:val="heading 5"/>
    <w:basedOn w:val="normal11"/>
    <w:next w:val="normal11"/>
    <w:uiPriority w:val="9"/>
    <w:semiHidden/>
    <w:unhideWhenUsed/>
    <w:qFormat/>
    <w:pPr>
      <w:keepNext/>
      <w:keepLines/>
      <w:spacing w:before="240" w:after="80"/>
      <w:outlineLvl w:val="4"/>
    </w:pPr>
    <w:rPr>
      <w:color w:val="666666"/>
    </w:rPr>
  </w:style>
  <w:style w:type="paragraph" w:styleId="Ttulo6">
    <w:name w:val="heading 6"/>
    <w:basedOn w:val="normal11"/>
    <w:next w:val="normal11"/>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2244CF"/>
  </w:style>
  <w:style w:type="character" w:customStyle="1" w:styleId="PiedepginaCar">
    <w:name w:val="Pie de página Car"/>
    <w:basedOn w:val="Fuentedeprrafopredeter"/>
    <w:link w:val="Piedepgina"/>
    <w:uiPriority w:val="99"/>
    <w:qFormat/>
    <w:rsid w:val="002244CF"/>
  </w:style>
  <w:style w:type="character" w:customStyle="1" w:styleId="WW8Num2z0">
    <w:name w:val="WW8Num2z0"/>
    <w:qFormat/>
    <w:rPr>
      <w:rFonts w:ascii="Symbol" w:hAnsi="Symbol" w:cs="Symbol"/>
    </w:rPr>
  </w:style>
  <w:style w:type="character" w:styleId="Refdecomentario">
    <w:name w:val="annotation reference"/>
    <w:basedOn w:val="Fuentedeprrafopredeter"/>
    <w:uiPriority w:val="99"/>
    <w:semiHidden/>
    <w:unhideWhenUsed/>
    <w:qFormat/>
    <w:rsid w:val="009F11AE"/>
    <w:rPr>
      <w:sz w:val="16"/>
      <w:szCs w:val="16"/>
    </w:rPr>
  </w:style>
  <w:style w:type="character" w:customStyle="1" w:styleId="TextocomentarioCar">
    <w:name w:val="Texto comentario Car"/>
    <w:basedOn w:val="Fuentedeprrafopredeter"/>
    <w:link w:val="Textocomentario"/>
    <w:uiPriority w:val="99"/>
    <w:qFormat/>
    <w:rsid w:val="009F11AE"/>
    <w:rPr>
      <w:rFonts w:cs="Mangal"/>
      <w:sz w:val="20"/>
      <w:szCs w:val="18"/>
    </w:rPr>
  </w:style>
  <w:style w:type="character" w:customStyle="1" w:styleId="AsuntodelcomentarioCar">
    <w:name w:val="Asunto del comentario Car"/>
    <w:basedOn w:val="TextocomentarioCar"/>
    <w:link w:val="Asuntodelcomentario"/>
    <w:uiPriority w:val="99"/>
    <w:semiHidden/>
    <w:qFormat/>
    <w:rsid w:val="009F11AE"/>
    <w:rPr>
      <w:rFonts w:cs="Mangal"/>
      <w:b/>
      <w:bCs/>
      <w:sz w:val="20"/>
      <w:szCs w:val="18"/>
    </w:rPr>
  </w:style>
  <w:style w:type="character" w:styleId="nfasis">
    <w:name w:val="Emphasis"/>
    <w:qFormat/>
    <w:rPr>
      <w:i/>
      <w:iCs/>
    </w:rPr>
  </w:style>
  <w:style w:type="character" w:styleId="Textoennegrita">
    <w:name w:val="Strong"/>
    <w:qFormat/>
    <w:rPr>
      <w:b/>
      <w:bCs/>
    </w:rPr>
  </w:style>
  <w:style w:type="character" w:styleId="Hipervnculo">
    <w:name w:val="Hyperlink"/>
    <w:rPr>
      <w:color w:val="000080"/>
      <w:u w:val="single"/>
    </w:rPr>
  </w:style>
  <w:style w:type="paragraph" w:styleId="Ttulo">
    <w:name w:val="Title"/>
    <w:basedOn w:val="normal11"/>
    <w:next w:val="Textoindependiente"/>
    <w:uiPriority w:val="10"/>
    <w:qFormat/>
    <w:pPr>
      <w:keepNext/>
      <w:keepLines/>
      <w:spacing w:before="240" w:after="60"/>
    </w:pPr>
    <w:rPr>
      <w:sz w:val="52"/>
      <w:szCs w:val="52"/>
    </w:rPr>
  </w:style>
  <w:style w:type="paragraph" w:styleId="Textoindependiente">
    <w:name w:val="Body Text"/>
    <w:basedOn w:val="normal11"/>
    <w:pPr>
      <w:spacing w:after="140"/>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11"/>
    <w:qFormat/>
    <w:pPr>
      <w:suppressLineNumbers/>
    </w:pPr>
    <w:rPr>
      <w:rFonts w:cs="Lucida Sans"/>
    </w:rPr>
  </w:style>
  <w:style w:type="paragraph" w:customStyle="1" w:styleId="caption1">
    <w:name w:val="caption1"/>
    <w:basedOn w:val="Normal"/>
    <w:qFormat/>
    <w:pPr>
      <w:suppressLineNumbers/>
      <w:spacing w:before="120" w:after="120"/>
    </w:pPr>
    <w:rPr>
      <w:rFonts w:cs="Lucida Sans"/>
      <w:i/>
      <w:iCs/>
      <w:sz w:val="24"/>
      <w:szCs w:val="24"/>
    </w:rPr>
  </w:style>
  <w:style w:type="paragraph" w:customStyle="1" w:styleId="normal1">
    <w:name w:val="normal1"/>
    <w:qFormat/>
    <w:pPr>
      <w:spacing w:line="276" w:lineRule="auto"/>
    </w:pPr>
  </w:style>
  <w:style w:type="paragraph" w:customStyle="1" w:styleId="caption11">
    <w:name w:val="caption11"/>
    <w:basedOn w:val="normal1"/>
    <w:qFormat/>
    <w:pPr>
      <w:suppressLineNumbers/>
      <w:spacing w:before="120" w:after="120"/>
    </w:pPr>
    <w:rPr>
      <w:rFonts w:cs="Lucida Sans"/>
      <w:i/>
      <w:iCs/>
      <w:sz w:val="24"/>
      <w:szCs w:val="24"/>
    </w:rPr>
  </w:style>
  <w:style w:type="paragraph" w:customStyle="1" w:styleId="caption111">
    <w:name w:val="caption111"/>
    <w:basedOn w:val="normal1"/>
    <w:qFormat/>
    <w:pPr>
      <w:suppressLineNumbers/>
      <w:spacing w:before="120" w:after="120"/>
    </w:pPr>
    <w:rPr>
      <w:rFonts w:cs="Lucida Sans"/>
      <w:i/>
      <w:iCs/>
      <w:sz w:val="24"/>
      <w:szCs w:val="24"/>
    </w:rPr>
  </w:style>
  <w:style w:type="paragraph" w:customStyle="1" w:styleId="normal11">
    <w:name w:val="normal11"/>
    <w:qFormat/>
    <w:pPr>
      <w:spacing w:line="276" w:lineRule="auto"/>
    </w:pPr>
  </w:style>
  <w:style w:type="paragraph" w:customStyle="1" w:styleId="caption1111">
    <w:name w:val="caption1111"/>
    <w:basedOn w:val="normal11"/>
    <w:qFormat/>
    <w:pPr>
      <w:suppressLineNumbers/>
      <w:spacing w:before="120" w:after="120"/>
    </w:pPr>
    <w:rPr>
      <w:rFonts w:cs="Lucida Sans"/>
      <w:i/>
      <w:iCs/>
      <w:sz w:val="24"/>
      <w:szCs w:val="24"/>
    </w:rPr>
  </w:style>
  <w:style w:type="paragraph" w:styleId="Subttulo">
    <w:name w:val="Subtitle"/>
    <w:basedOn w:val="normal1"/>
    <w:next w:val="normal1"/>
    <w:uiPriority w:val="11"/>
    <w:qFormat/>
    <w:pPr>
      <w:keepNext/>
      <w:keepLines/>
      <w:spacing w:after="320" w:line="240" w:lineRule="auto"/>
    </w:pPr>
    <w:rPr>
      <w:color w:val="666666"/>
      <w:sz w:val="30"/>
      <w:szCs w:val="30"/>
    </w:rPr>
  </w:style>
  <w:style w:type="paragraph" w:customStyle="1" w:styleId="Cabeceraypie">
    <w:name w:val="Cabecera y pie"/>
    <w:basedOn w:val="normal11"/>
    <w:qFormat/>
  </w:style>
  <w:style w:type="paragraph" w:styleId="Encabezado">
    <w:name w:val="header"/>
    <w:basedOn w:val="normal11"/>
    <w:link w:val="EncabezadoCar"/>
    <w:uiPriority w:val="99"/>
    <w:unhideWhenUsed/>
    <w:rsid w:val="002244CF"/>
    <w:pPr>
      <w:tabs>
        <w:tab w:val="center" w:pos="4419"/>
        <w:tab w:val="right" w:pos="8838"/>
      </w:tabs>
      <w:spacing w:line="240" w:lineRule="auto"/>
    </w:pPr>
  </w:style>
  <w:style w:type="paragraph" w:styleId="Piedepgina">
    <w:name w:val="footer"/>
    <w:basedOn w:val="normal11"/>
    <w:link w:val="PiedepginaCar"/>
    <w:uiPriority w:val="99"/>
    <w:unhideWhenUsed/>
    <w:rsid w:val="002244CF"/>
    <w:pPr>
      <w:tabs>
        <w:tab w:val="center" w:pos="4419"/>
        <w:tab w:val="right" w:pos="8838"/>
      </w:tabs>
      <w:spacing w:line="240" w:lineRule="auto"/>
    </w:pPr>
  </w:style>
  <w:style w:type="paragraph" w:styleId="Textocomentario">
    <w:name w:val="annotation text"/>
    <w:basedOn w:val="normal1"/>
    <w:link w:val="TextocomentarioCar"/>
    <w:uiPriority w:val="99"/>
    <w:unhideWhenUsed/>
    <w:qFormat/>
    <w:rsid w:val="009F11AE"/>
    <w:pPr>
      <w:spacing w:line="240" w:lineRule="auto"/>
    </w:pPr>
    <w:rPr>
      <w:rFonts w:cs="Mangal"/>
      <w:sz w:val="20"/>
      <w:szCs w:val="18"/>
    </w:rPr>
  </w:style>
  <w:style w:type="paragraph" w:styleId="Asuntodelcomentario">
    <w:name w:val="annotation subject"/>
    <w:basedOn w:val="Textocomentario"/>
    <w:next w:val="Textocomentario"/>
    <w:link w:val="AsuntodelcomentarioCar"/>
    <w:uiPriority w:val="99"/>
    <w:semiHidden/>
    <w:unhideWhenUsed/>
    <w:qFormat/>
    <w:rsid w:val="009F11AE"/>
    <w:rPr>
      <w:b/>
      <w:bCs/>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numbering" w:customStyle="1" w:styleId="WW8Num2">
    <w:name w:val="WW8Num2"/>
    <w:qFormat/>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rancagua.c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fRAht7RgO9gnwVJYe8wPvp6JYnA==">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3124</Words>
  <Characters>17183</Characters>
  <Application>Microsoft Office Word</Application>
  <DocSecurity>0</DocSecurity>
  <Lines>143</Lines>
  <Paragraphs>40</Paragraphs>
  <ScaleCrop>false</ScaleCrop>
  <Company/>
  <LinksUpToDate>false</LinksUpToDate>
  <CharactersWithSpaces>20267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carmona</dc:creator>
  <dc:description/>
  <cp:lastModifiedBy>Departamento Desarrollo Económico  Local</cp:lastModifiedBy>
  <cp:revision>2</cp:revision>
  <dcterms:created xsi:type="dcterms:W3CDTF">2025-06-06T16:09:00Z</dcterms:created>
  <dcterms:modified xsi:type="dcterms:W3CDTF">2025-06-06T16:09:00Z</dcterms:modified>
  <dc:language>es-CL</dc:language>
</cp:coreProperties>
</file>